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21F" w:rsidRDefault="0011121F" w:rsidP="0011121F">
      <w:pPr>
        <w:jc w:val="right"/>
        <w:rPr>
          <w:b/>
          <w:sz w:val="28"/>
        </w:rPr>
      </w:pPr>
      <w:r>
        <w:rPr>
          <w:b/>
          <w:sz w:val="28"/>
        </w:rPr>
        <w:t>Проект</w:t>
      </w:r>
    </w:p>
    <w:p w:rsidR="0011121F" w:rsidRDefault="0011121F" w:rsidP="0011121F">
      <w:pPr>
        <w:jc w:val="right"/>
        <w:rPr>
          <w:b/>
          <w:sz w:val="28"/>
        </w:rPr>
      </w:pPr>
      <w:r>
        <w:rPr>
          <w:b/>
          <w:sz w:val="28"/>
        </w:rPr>
        <w:t>(Тираж 01.04.2014)</w:t>
      </w:r>
    </w:p>
    <w:p w:rsidR="0011121F" w:rsidRDefault="0011121F" w:rsidP="0011121F">
      <w:pPr>
        <w:jc w:val="right"/>
        <w:rPr>
          <w:b/>
          <w:sz w:val="28"/>
        </w:rPr>
      </w:pPr>
    </w:p>
    <w:p w:rsidR="0011121F" w:rsidRDefault="0011121F" w:rsidP="0011121F">
      <w:pPr>
        <w:jc w:val="right"/>
        <w:rPr>
          <w:b/>
          <w:sz w:val="28"/>
        </w:rPr>
      </w:pPr>
    </w:p>
    <w:p w:rsidR="0011121F" w:rsidRDefault="0011121F" w:rsidP="0011121F">
      <w:pPr>
        <w:jc w:val="center"/>
        <w:rPr>
          <w:b/>
          <w:sz w:val="28"/>
        </w:rPr>
      </w:pPr>
      <w:r w:rsidRPr="0011121F">
        <w:rPr>
          <w:b/>
          <w:sz w:val="28"/>
        </w:rPr>
        <w:t>Закон України</w:t>
      </w:r>
    </w:p>
    <w:p w:rsidR="0011121F" w:rsidRPr="0011121F" w:rsidRDefault="0011121F" w:rsidP="0011121F">
      <w:pPr>
        <w:jc w:val="center"/>
        <w:rPr>
          <w:b/>
          <w:sz w:val="28"/>
        </w:rPr>
      </w:pPr>
    </w:p>
    <w:p w:rsidR="0011121F" w:rsidRDefault="0011121F" w:rsidP="0011121F">
      <w:pPr>
        <w:jc w:val="center"/>
        <w:rPr>
          <w:b/>
          <w:sz w:val="28"/>
        </w:rPr>
      </w:pPr>
      <w:r w:rsidRPr="0011121F">
        <w:rPr>
          <w:b/>
          <w:sz w:val="28"/>
        </w:rPr>
        <w:t>Про забезпечення прав і свобод громадян та правовий режим на тимчасово окупованій території України</w:t>
      </w:r>
    </w:p>
    <w:p w:rsidR="0011121F" w:rsidRPr="0011121F" w:rsidRDefault="0011121F" w:rsidP="0011121F">
      <w:pPr>
        <w:jc w:val="center"/>
        <w:rPr>
          <w:b/>
          <w:sz w:val="28"/>
        </w:rPr>
      </w:pPr>
    </w:p>
    <w:p w:rsidR="0011121F" w:rsidRPr="0011121F" w:rsidRDefault="0011121F" w:rsidP="0011121F">
      <w:pPr>
        <w:pStyle w:val="StyleZakonu"/>
        <w:spacing w:after="0" w:line="240" w:lineRule="auto"/>
        <w:ind w:firstLine="720"/>
        <w:rPr>
          <w:sz w:val="28"/>
        </w:rPr>
      </w:pPr>
      <w:r w:rsidRPr="0011121F">
        <w:rPr>
          <w:sz w:val="28"/>
        </w:rPr>
        <w:t>Україна згідно з Конституцією України є суверенною і незалежною державою. Суверенітет України поширюється на всю її територію, яка в межах існуючого кордону є цілісною і недоторканною. Перебування на території України підрозділів збройних сил інших держав з порушенням процедури, визначеної Конституцією та законами України, Гаазькими конвенціями 1907 року, IV Женевською конвенцією 1949 року, а також всупереч Меморандуму про гарантії безпеки у зв'язку з приєднанням України до Договору про нерозповсюдження ядерної зброї 1994 року, Договору про дружбу, співробітництво і партнерство між Україною і Російською Федерацією 1997 року та іншим міжнародно-правовим актам, є окупацією частини території суверенної держави України та міжнародним протиправним діянням з усіма наслідками, передбаченими міжнародним правом.</w:t>
      </w:r>
    </w:p>
    <w:p w:rsidR="0011121F" w:rsidRPr="0011121F" w:rsidRDefault="0011121F" w:rsidP="0011121F">
      <w:pPr>
        <w:pStyle w:val="1"/>
        <w:spacing w:after="0" w:line="240" w:lineRule="auto"/>
        <w:ind w:left="0" w:firstLine="720"/>
        <w:jc w:val="both"/>
        <w:rPr>
          <w:rFonts w:ascii="Times New Roman" w:hAnsi="Times New Roman"/>
          <w:sz w:val="28"/>
          <w:szCs w:val="20"/>
        </w:rPr>
      </w:pPr>
      <w:r w:rsidRPr="0011121F">
        <w:rPr>
          <w:rFonts w:ascii="Times New Roman" w:hAnsi="Times New Roman"/>
          <w:sz w:val="28"/>
          <w:szCs w:val="20"/>
        </w:rPr>
        <w:t>Основою гуманітарної, соціальної та економічної політики держави Україна стосовно населення тимчасово окупованої території є захист і повноцінна реалізація національно-культурних, соціальних та політичних прав громадян України, у тому числі корінних народів та національних меншин.</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b/>
          <w:sz w:val="28"/>
          <w:szCs w:val="20"/>
        </w:rPr>
      </w:pPr>
      <w:r w:rsidRPr="0011121F">
        <w:rPr>
          <w:rFonts w:ascii="Times New Roman" w:hAnsi="Times New Roman"/>
          <w:b/>
          <w:sz w:val="28"/>
          <w:szCs w:val="20"/>
        </w:rPr>
        <w:t>Стаття 1. Правовий статус тимчасово окупованої території</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Тимчасово окупована територія є невід’ємною частиною території України, на яку поширюється дія Конституції та законів України.</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b/>
          <w:sz w:val="28"/>
          <w:szCs w:val="20"/>
        </w:rPr>
      </w:pPr>
      <w:r w:rsidRPr="0011121F">
        <w:rPr>
          <w:rFonts w:ascii="Times New Roman" w:hAnsi="Times New Roman"/>
          <w:b/>
          <w:sz w:val="28"/>
          <w:szCs w:val="20"/>
        </w:rPr>
        <w:t>Стаття 2. Мета Закону</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Цей Закон визначає статус території, тимчасово окупованої внаслідок збройної агресії Російської Федерації, встановлює особливий правовий режим на цій території, визначає особливості діяльності державних органів, органів місцевого самоврядування, підприємств, установ і організацій в умовах цього режиму, додержання та захисту прав і свобод людини і громадянина, а також прав, свобод і законних інтересів юридичних осіб.</w:t>
      </w:r>
    </w:p>
    <w:p w:rsidR="0011121F" w:rsidRPr="0011121F" w:rsidRDefault="0011121F" w:rsidP="0011121F">
      <w:pPr>
        <w:pStyle w:val="a4"/>
        <w:spacing w:after="0" w:line="240" w:lineRule="auto"/>
        <w:ind w:left="0" w:firstLine="720"/>
        <w:jc w:val="both"/>
        <w:rPr>
          <w:rFonts w:ascii="Times New Roman" w:hAnsi="Times New Roman"/>
          <w:b/>
          <w:sz w:val="28"/>
          <w:szCs w:val="20"/>
          <w:lang w:val="uk-UA"/>
        </w:rPr>
      </w:pPr>
      <w:r w:rsidRPr="0011121F">
        <w:rPr>
          <w:rFonts w:ascii="Times New Roman" w:hAnsi="Times New Roman"/>
          <w:b/>
          <w:sz w:val="28"/>
          <w:szCs w:val="20"/>
          <w:lang w:val="uk-UA"/>
        </w:rPr>
        <w:t>Стаття 3. Тимчасово окупована територія</w:t>
      </w:r>
    </w:p>
    <w:p w:rsidR="0011121F" w:rsidRPr="0011121F" w:rsidRDefault="0011121F" w:rsidP="0011121F">
      <w:pPr>
        <w:pStyle w:val="a4"/>
        <w:spacing w:after="0" w:line="240" w:lineRule="auto"/>
        <w:ind w:left="0" w:firstLine="720"/>
        <w:jc w:val="both"/>
        <w:rPr>
          <w:rFonts w:ascii="Times New Roman" w:hAnsi="Times New Roman"/>
          <w:sz w:val="28"/>
          <w:szCs w:val="20"/>
          <w:lang w:val="uk-UA"/>
        </w:rPr>
      </w:pPr>
      <w:r w:rsidRPr="0011121F">
        <w:rPr>
          <w:rFonts w:ascii="Times New Roman" w:hAnsi="Times New Roman"/>
          <w:sz w:val="28"/>
          <w:szCs w:val="20"/>
          <w:lang w:val="uk-UA"/>
        </w:rPr>
        <w:t>1. Для цілей цього Закону тимчасово окупованою територією України визначається:</w:t>
      </w:r>
    </w:p>
    <w:p w:rsidR="0011121F" w:rsidRPr="0011121F" w:rsidRDefault="0011121F" w:rsidP="0011121F">
      <w:pPr>
        <w:pStyle w:val="a4"/>
        <w:spacing w:after="0" w:line="240" w:lineRule="auto"/>
        <w:ind w:left="0" w:firstLine="720"/>
        <w:jc w:val="both"/>
        <w:rPr>
          <w:rFonts w:ascii="Times New Roman" w:hAnsi="Times New Roman"/>
          <w:sz w:val="28"/>
          <w:szCs w:val="20"/>
          <w:lang w:val="uk-UA"/>
        </w:rPr>
      </w:pPr>
      <w:r w:rsidRPr="0011121F">
        <w:rPr>
          <w:rFonts w:ascii="Times New Roman" w:hAnsi="Times New Roman"/>
          <w:sz w:val="28"/>
          <w:szCs w:val="20"/>
          <w:lang w:val="uk-UA"/>
        </w:rPr>
        <w:t>1) сухопутна територія Автономної Республіки Крим та міста Севастополя, внутрішні води України цих територій;</w:t>
      </w:r>
    </w:p>
    <w:p w:rsidR="0011121F" w:rsidRPr="0011121F" w:rsidRDefault="0011121F" w:rsidP="0011121F">
      <w:pPr>
        <w:pStyle w:val="a4"/>
        <w:spacing w:after="0" w:line="240" w:lineRule="auto"/>
        <w:ind w:left="0" w:firstLine="720"/>
        <w:jc w:val="both"/>
        <w:rPr>
          <w:rFonts w:ascii="Times New Roman" w:hAnsi="Times New Roman"/>
          <w:sz w:val="28"/>
          <w:szCs w:val="20"/>
          <w:lang w:val="uk-UA"/>
        </w:rPr>
      </w:pPr>
      <w:r w:rsidRPr="0011121F">
        <w:rPr>
          <w:rFonts w:ascii="Times New Roman" w:hAnsi="Times New Roman"/>
          <w:sz w:val="28"/>
          <w:szCs w:val="20"/>
          <w:lang w:val="uk-UA"/>
        </w:rPr>
        <w:lastRenderedPageBreak/>
        <w:t>2) внутрішні води і територіальне море України, прилегле до узбережжя Кримського півострова; територія прилеглої зони, виключної економічної зони та континентального шельфу вздовж узбережжя Кримського півострова, на які поширюється юрисдикція органів державної влади України відповідно до норм міжнародного права, Конституції та законів України;</w:t>
      </w:r>
    </w:p>
    <w:p w:rsidR="0011121F" w:rsidRPr="0011121F" w:rsidRDefault="0011121F" w:rsidP="0011121F">
      <w:pPr>
        <w:pStyle w:val="a4"/>
        <w:spacing w:after="0" w:line="240" w:lineRule="auto"/>
        <w:ind w:left="0" w:firstLine="720"/>
        <w:jc w:val="both"/>
        <w:rPr>
          <w:rFonts w:ascii="Times New Roman" w:hAnsi="Times New Roman"/>
          <w:sz w:val="28"/>
          <w:szCs w:val="20"/>
          <w:lang w:val="uk-UA"/>
        </w:rPr>
      </w:pPr>
      <w:r w:rsidRPr="0011121F">
        <w:rPr>
          <w:rFonts w:ascii="Times New Roman" w:hAnsi="Times New Roman"/>
          <w:sz w:val="28"/>
          <w:szCs w:val="20"/>
          <w:lang w:val="uk-UA"/>
        </w:rPr>
        <w:t>3) підводний простір у межах територіального моря;</w:t>
      </w:r>
    </w:p>
    <w:p w:rsidR="0011121F" w:rsidRPr="0011121F" w:rsidRDefault="0011121F" w:rsidP="0011121F">
      <w:pPr>
        <w:pStyle w:val="a4"/>
        <w:spacing w:after="0" w:line="240" w:lineRule="auto"/>
        <w:ind w:left="0" w:firstLine="720"/>
        <w:jc w:val="both"/>
        <w:rPr>
          <w:rFonts w:ascii="Times New Roman" w:hAnsi="Times New Roman"/>
          <w:sz w:val="28"/>
          <w:szCs w:val="20"/>
          <w:lang w:val="uk-UA"/>
        </w:rPr>
      </w:pPr>
      <w:r w:rsidRPr="0011121F">
        <w:rPr>
          <w:rFonts w:ascii="Times New Roman" w:hAnsi="Times New Roman"/>
          <w:sz w:val="28"/>
          <w:szCs w:val="20"/>
          <w:lang w:val="uk-UA"/>
        </w:rPr>
        <w:t>4) повітряний простір над територіями, передбаченими пунктами 1 і 2 частини першої цієї статті.</w:t>
      </w:r>
    </w:p>
    <w:p w:rsidR="0011121F" w:rsidRPr="0011121F" w:rsidRDefault="0011121F" w:rsidP="0011121F">
      <w:pPr>
        <w:pStyle w:val="StyleProp"/>
        <w:spacing w:line="240" w:lineRule="auto"/>
        <w:ind w:firstLine="720"/>
        <w:rPr>
          <w:sz w:val="28"/>
        </w:rPr>
      </w:pPr>
      <w:r w:rsidRPr="0011121F">
        <w:rPr>
          <w:b/>
          <w:sz w:val="28"/>
        </w:rPr>
        <w:t>Стаття 4. Правовий режим тимчасово окупованої території</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1. На тимчасово окупованій території на строк дії цього Закону поширюється особливий правовий режим перетину меж тимчасово окупованої території, здійснення господарської діяльності, укладення правочинів, проведення виборів та референдумів, реалізації інших прав і свобод людини і громадянина.</w:t>
      </w:r>
    </w:p>
    <w:p w:rsidR="0011121F" w:rsidRPr="0011121F" w:rsidRDefault="0011121F" w:rsidP="0011121F">
      <w:pPr>
        <w:pStyle w:val="StyleProp"/>
        <w:spacing w:line="240" w:lineRule="auto"/>
        <w:ind w:firstLine="720"/>
        <w:rPr>
          <w:sz w:val="28"/>
        </w:rPr>
      </w:pPr>
      <w:r w:rsidRPr="0011121F">
        <w:rPr>
          <w:sz w:val="28"/>
        </w:rPr>
        <w:t>2. Правовий режим тимчасово окупованої території України передбачає особливий порядок забезпечення прав і свобод громадян України, які проживають на тимчасово окупованих територіях України.</w:t>
      </w:r>
    </w:p>
    <w:p w:rsidR="0011121F" w:rsidRPr="0011121F" w:rsidRDefault="0011121F" w:rsidP="0011121F">
      <w:pPr>
        <w:pStyle w:val="StyleProp"/>
        <w:spacing w:line="240" w:lineRule="auto"/>
        <w:ind w:firstLine="720"/>
        <w:rPr>
          <w:sz w:val="28"/>
        </w:rPr>
      </w:pPr>
      <w:r w:rsidRPr="0011121F">
        <w:rPr>
          <w:sz w:val="28"/>
        </w:rPr>
        <w:t>3. Правовий режим тимчасово окупованої території може бути визначено, змінено чи скасовано виключно законами України.</w:t>
      </w:r>
    </w:p>
    <w:p w:rsidR="0011121F" w:rsidRPr="0011121F" w:rsidRDefault="0011121F" w:rsidP="0011121F">
      <w:pPr>
        <w:ind w:firstLine="720"/>
        <w:jc w:val="both"/>
        <w:rPr>
          <w:b/>
          <w:sz w:val="28"/>
        </w:rPr>
      </w:pPr>
      <w:r w:rsidRPr="0011121F">
        <w:rPr>
          <w:b/>
          <w:sz w:val="28"/>
        </w:rPr>
        <w:t>Стаття 5. Захист прав і свобод людини і громадянина, культурної спадщини на тимчасово окупованій території</w:t>
      </w:r>
    </w:p>
    <w:p w:rsidR="0011121F" w:rsidRPr="0011121F" w:rsidRDefault="0011121F" w:rsidP="0011121F">
      <w:pPr>
        <w:ind w:firstLine="720"/>
        <w:jc w:val="both"/>
        <w:rPr>
          <w:sz w:val="28"/>
        </w:rPr>
      </w:pPr>
      <w:r w:rsidRPr="0011121F">
        <w:rPr>
          <w:sz w:val="28"/>
        </w:rPr>
        <w:t>1. Україна вживає всіх необхідних заходів щодо гарантування прав і свобод людини та громадянина, передбачених Конституцією та законами України, міжнародними договорами усім громадянам України, які проживають на тимчасово окупованій території України.</w:t>
      </w:r>
    </w:p>
    <w:p w:rsidR="0011121F" w:rsidRPr="0011121F" w:rsidRDefault="0011121F" w:rsidP="0011121F">
      <w:pPr>
        <w:ind w:firstLine="720"/>
        <w:jc w:val="both"/>
        <w:rPr>
          <w:sz w:val="28"/>
        </w:rPr>
      </w:pPr>
      <w:r w:rsidRPr="0011121F">
        <w:rPr>
          <w:sz w:val="28"/>
        </w:rPr>
        <w:t>2. Україна зобов’язується підтримувати і забезпечувати економічні, фінансові, політичні, соціальні, інформаційні, культурні та інші зв’язки з громадянами України, які проживають на тимчасово окупованій території України.</w:t>
      </w:r>
    </w:p>
    <w:p w:rsidR="0011121F" w:rsidRPr="0011121F" w:rsidRDefault="0011121F" w:rsidP="0011121F">
      <w:pPr>
        <w:ind w:firstLine="720"/>
        <w:jc w:val="both"/>
        <w:rPr>
          <w:sz w:val="28"/>
        </w:rPr>
      </w:pPr>
      <w:r w:rsidRPr="0011121F">
        <w:rPr>
          <w:sz w:val="28"/>
        </w:rPr>
        <w:t>3. Відповідальність за порушення визначених Конституцією та законами України прав і свобод людини і громадянина на тимчасово окупованій території покладається на Російську Федерацію, як на державу-окупанта відповідно до норм і принципів міжнародного права.</w:t>
      </w:r>
    </w:p>
    <w:p w:rsidR="0011121F" w:rsidRPr="0011121F" w:rsidRDefault="0011121F" w:rsidP="0011121F">
      <w:pPr>
        <w:ind w:firstLine="720"/>
        <w:jc w:val="both"/>
        <w:rPr>
          <w:sz w:val="28"/>
        </w:rPr>
      </w:pPr>
      <w:r w:rsidRPr="0011121F">
        <w:rPr>
          <w:sz w:val="28"/>
        </w:rPr>
        <w:t>4. Кабінет Міністрів України здійснює постійний моніторинг стану дотримання прав і свобод людини та громадянина на тимчасово окупованій території, за результатами якого оприлюднює та надає відповідну інформацію міжнародним організаціям у сфері захисту прав і свобод людини і громадянина та вживає необхідних заходів.</w:t>
      </w:r>
    </w:p>
    <w:p w:rsidR="0011121F" w:rsidRPr="0011121F" w:rsidRDefault="0011121F" w:rsidP="0011121F">
      <w:pPr>
        <w:ind w:firstLine="720"/>
        <w:jc w:val="both"/>
        <w:rPr>
          <w:sz w:val="28"/>
        </w:rPr>
      </w:pPr>
      <w:r w:rsidRPr="0011121F">
        <w:rPr>
          <w:sz w:val="28"/>
        </w:rPr>
        <w:t>Уповноважений Верховної Ради України з прав людини продовжує здійснювати згідно з законодавством України парламентський контроль за дотриманням конституційних прав і свобод людини та громадянина на тимчасово окупованій території.</w:t>
      </w:r>
    </w:p>
    <w:p w:rsidR="0011121F" w:rsidRPr="0011121F" w:rsidRDefault="0011121F" w:rsidP="0011121F">
      <w:pPr>
        <w:ind w:firstLine="720"/>
        <w:jc w:val="both"/>
        <w:rPr>
          <w:sz w:val="28"/>
        </w:rPr>
      </w:pPr>
      <w:r w:rsidRPr="0011121F">
        <w:rPr>
          <w:sz w:val="28"/>
        </w:rPr>
        <w:lastRenderedPageBreak/>
        <w:t>5. Відшкодування матеріальної та моральної шкоди, заподіяної внаслідок тимчасової окупації державі Україна, юридичним та фізичним особам, громадським об’єднанням, громадянам України, іноземцям та особам без громадянства у повному обсязі покладається на Російську Федерацію як на державу, що здійснює окупацію. При цьому держава Україна повинна всіма можливими засобами сприяти відшкодуванню матеріальної та моральної шкоди з боку Російської Федерації.</w:t>
      </w:r>
    </w:p>
    <w:p w:rsidR="0011121F" w:rsidRPr="0011121F" w:rsidRDefault="0011121F" w:rsidP="0011121F">
      <w:pPr>
        <w:pStyle w:val="StyleZakonu"/>
        <w:spacing w:after="0" w:line="240" w:lineRule="auto"/>
        <w:ind w:firstLine="720"/>
        <w:rPr>
          <w:sz w:val="28"/>
        </w:rPr>
      </w:pPr>
      <w:r w:rsidRPr="0011121F">
        <w:rPr>
          <w:sz w:val="28"/>
        </w:rPr>
        <w:t>6. Відповідальність за охорону культурної спадщини на тимчасово окупованій території покладається на Російську Федерацію, як на державу, що здійснює окупацію, відповідно до норм і принципів міжнародного права.</w:t>
      </w:r>
    </w:p>
    <w:p w:rsidR="0011121F" w:rsidRPr="0011121F" w:rsidRDefault="0011121F" w:rsidP="0011121F">
      <w:pPr>
        <w:pStyle w:val="HTML"/>
        <w:ind w:firstLine="720"/>
        <w:jc w:val="both"/>
        <w:rPr>
          <w:b/>
          <w:color w:val="auto"/>
          <w:sz w:val="28"/>
          <w:szCs w:val="20"/>
          <w:lang w:val="uk-UA"/>
        </w:rPr>
      </w:pPr>
      <w:r w:rsidRPr="0011121F">
        <w:rPr>
          <w:b/>
          <w:color w:val="auto"/>
          <w:sz w:val="28"/>
          <w:szCs w:val="20"/>
          <w:lang w:val="uk-UA"/>
        </w:rPr>
        <w:t>Стаття 6. Забезпечення права громадян, які проживають на тимчасово окупованій території або переселилися з неї, на отримання документів, що підтверджують громадянство України, посвідчують особу чи її спеціальний статус</w:t>
      </w:r>
    </w:p>
    <w:p w:rsidR="0011121F" w:rsidRPr="0011121F" w:rsidRDefault="0011121F" w:rsidP="0011121F">
      <w:pPr>
        <w:pStyle w:val="HTML"/>
        <w:ind w:firstLine="720"/>
        <w:jc w:val="both"/>
        <w:rPr>
          <w:color w:val="auto"/>
          <w:sz w:val="28"/>
          <w:szCs w:val="20"/>
          <w:lang w:val="uk-UA"/>
        </w:rPr>
      </w:pPr>
      <w:r w:rsidRPr="0011121F">
        <w:rPr>
          <w:color w:val="auto"/>
          <w:sz w:val="28"/>
          <w:szCs w:val="20"/>
          <w:lang w:val="uk-UA"/>
        </w:rPr>
        <w:t>1. Оформлення документів, що підтверджують громадянство України, посвідчують особу чи її спеціальний статус, громадянам, які переселилися з тимчасово окупованої території, здійснює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за місцем їх перебування.</w:t>
      </w:r>
    </w:p>
    <w:p w:rsidR="0011121F" w:rsidRPr="0011121F" w:rsidRDefault="0011121F" w:rsidP="0011121F">
      <w:pPr>
        <w:pStyle w:val="HTML"/>
        <w:ind w:firstLine="720"/>
        <w:jc w:val="both"/>
        <w:rPr>
          <w:color w:val="auto"/>
          <w:sz w:val="28"/>
          <w:szCs w:val="20"/>
          <w:lang w:val="uk-UA"/>
        </w:rPr>
      </w:pPr>
      <w:r w:rsidRPr="0011121F">
        <w:rPr>
          <w:color w:val="auto"/>
          <w:sz w:val="28"/>
          <w:szCs w:val="20"/>
          <w:lang w:val="uk-UA"/>
        </w:rPr>
        <w:t>2.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здійснює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у порядку, передбаченому Кабінетом Міністрів України.</w:t>
      </w:r>
    </w:p>
    <w:p w:rsidR="0011121F" w:rsidRPr="0011121F" w:rsidRDefault="0011121F" w:rsidP="0011121F">
      <w:pPr>
        <w:pStyle w:val="HTML"/>
        <w:ind w:firstLine="720"/>
        <w:jc w:val="both"/>
        <w:rPr>
          <w:color w:val="auto"/>
          <w:sz w:val="28"/>
          <w:szCs w:val="20"/>
          <w:lang w:val="uk-UA"/>
        </w:rPr>
      </w:pPr>
      <w:r w:rsidRPr="0011121F">
        <w:rPr>
          <w:color w:val="auto"/>
          <w:sz w:val="28"/>
          <w:szCs w:val="20"/>
          <w:lang w:val="uk-UA"/>
        </w:rPr>
        <w:t>3. Для внесення відомостей до паспортного документа про місце проживання або місце перебування громадян, які зареєстровані на тимчасово окупованій території або переселилися з неї, може використовуватися інформація з Державного реєстру виборців.</w:t>
      </w:r>
    </w:p>
    <w:p w:rsidR="0011121F" w:rsidRPr="0011121F" w:rsidRDefault="0011121F" w:rsidP="0011121F">
      <w:pPr>
        <w:ind w:firstLine="720"/>
        <w:jc w:val="both"/>
        <w:rPr>
          <w:b/>
          <w:sz w:val="28"/>
        </w:rPr>
      </w:pPr>
      <w:r w:rsidRPr="0011121F">
        <w:rPr>
          <w:b/>
          <w:sz w:val="28"/>
        </w:rPr>
        <w:t>Стаття 7. Забезпечення реалізації права громадян, які перебувають на тимчасово окупованій території або переселені з неї, на зайнятість, пенсійне забезпечення, загальнообов’язкове державне соціальне страхування та соціальні послуги</w:t>
      </w:r>
    </w:p>
    <w:p w:rsidR="0011121F" w:rsidRPr="0011121F" w:rsidRDefault="0011121F" w:rsidP="0011121F">
      <w:pPr>
        <w:ind w:firstLine="720"/>
        <w:jc w:val="both"/>
        <w:rPr>
          <w:sz w:val="28"/>
        </w:rPr>
      </w:pPr>
      <w:r w:rsidRPr="0011121F">
        <w:rPr>
          <w:sz w:val="28"/>
        </w:rPr>
        <w:t>1. Для</w:t>
      </w:r>
      <w:r w:rsidRPr="0011121F">
        <w:rPr>
          <w:b/>
          <w:sz w:val="28"/>
        </w:rPr>
        <w:t xml:space="preserve"> </w:t>
      </w:r>
      <w:r w:rsidRPr="0011121F">
        <w:rPr>
          <w:sz w:val="28"/>
        </w:rPr>
        <w:t xml:space="preserve">громадян України, які перебувають на тимчасово окупованій території та переселилися з неї, реалізація права на зайнятість, пенсійне забезпечення, соціальне страхування на випадок безробіття, у зв’язку з тимчасовою втратою працездатності, від нещасного випадку на виробництві, та професійного захворювання, які спричинили втрату працездатності та </w:t>
      </w:r>
      <w:r w:rsidRPr="0011121F">
        <w:rPr>
          <w:sz w:val="28"/>
        </w:rPr>
        <w:lastRenderedPageBreak/>
        <w:t>надання соціальних послуг, здійснюються відповідно до законодавства України.</w:t>
      </w:r>
    </w:p>
    <w:p w:rsidR="0011121F" w:rsidRPr="0011121F" w:rsidRDefault="0011121F" w:rsidP="0011121F">
      <w:pPr>
        <w:ind w:firstLine="720"/>
        <w:jc w:val="both"/>
        <w:rPr>
          <w:sz w:val="28"/>
        </w:rPr>
      </w:pPr>
      <w:r w:rsidRPr="0011121F">
        <w:rPr>
          <w:sz w:val="28"/>
        </w:rPr>
        <w:t>2. Виплата пенсій громадянам України, які проживають на тимчасово окупованій території і не отримують пенсій та інших виплат від уповноважених органів Російської Федерації, здійснюється в порядку, визначеному Кабінетом Міністрів України.</w:t>
      </w:r>
    </w:p>
    <w:p w:rsidR="0011121F" w:rsidRPr="0011121F" w:rsidRDefault="0011121F" w:rsidP="0011121F">
      <w:pPr>
        <w:ind w:firstLine="720"/>
        <w:jc w:val="both"/>
        <w:rPr>
          <w:sz w:val="28"/>
        </w:rPr>
      </w:pPr>
      <w:r w:rsidRPr="0011121F">
        <w:rPr>
          <w:sz w:val="28"/>
        </w:rPr>
        <w:t>3. Громадяни похилого віку, особи з інвалідністю, діти-інваліди та інші громадяни України, які перебувають у складних життєвих обставинах та проживають на тимчасово окупованій території, мають право на отримання соціальних послуг відповідно до законодавства України.</w:t>
      </w:r>
    </w:p>
    <w:p w:rsidR="0011121F" w:rsidRPr="0011121F" w:rsidRDefault="0011121F" w:rsidP="0011121F">
      <w:pPr>
        <w:ind w:firstLine="720"/>
        <w:jc w:val="both"/>
        <w:rPr>
          <w:sz w:val="28"/>
        </w:rPr>
      </w:pPr>
      <w:r w:rsidRPr="0011121F">
        <w:rPr>
          <w:sz w:val="28"/>
        </w:rPr>
        <w:t>4. Бездомні особи, які перебувають на окупованій території, мають право на соціальний захист відповідно до законодавства України.</w:t>
      </w:r>
    </w:p>
    <w:p w:rsidR="0011121F" w:rsidRPr="0011121F" w:rsidRDefault="0011121F" w:rsidP="0011121F">
      <w:pPr>
        <w:ind w:firstLine="720"/>
        <w:jc w:val="both"/>
        <w:rPr>
          <w:sz w:val="28"/>
        </w:rPr>
      </w:pPr>
      <w:r w:rsidRPr="0011121F">
        <w:rPr>
          <w:sz w:val="28"/>
        </w:rPr>
        <w:t>5. Громадяни України, які звільнилися з роботи (припинили інший вид зайнятості) та переселилися з тимчасово окупованої території, за відсутності документів, що підтверджують факт звільнення (припинення зайнятості), періоди трудової діяльності та страхового стажу, реєструються як безробітні та отримують виплати згідно з загальнообов’язковим державним соціальним страхуванням на випадок безробіття на підставі персоніфікованих даних Пенсійного фонду України у порядку, встановленому Кабінетом Міністрів України.</w:t>
      </w:r>
    </w:p>
    <w:p w:rsidR="0011121F" w:rsidRPr="0011121F" w:rsidRDefault="0011121F" w:rsidP="0011121F">
      <w:pPr>
        <w:ind w:firstLine="720"/>
        <w:jc w:val="both"/>
        <w:rPr>
          <w:sz w:val="28"/>
        </w:rPr>
      </w:pPr>
      <w:r w:rsidRPr="0011121F">
        <w:rPr>
          <w:sz w:val="28"/>
        </w:rPr>
        <w:t xml:space="preserve">6. Громадяни України, які переселилися з тимчасово окупованої території та не звільнилися з роботи (не припинили інший вид зайнятості), у разі неможливості продовження роботи (іншого виду зайнятості) на тимчасово окупованій території, для набуття статусу безробітного та отримання матеріального забезпечення та соціальних послуг на випадок безробіття можуть припинити трудові відносини або підтвердити факт припинення таких відносин (іншого виду зайнятості) у судовому порядку за місцем свого перебування. Припинення інших видів зайнятості, у тому числі </w:t>
      </w:r>
      <w:proofErr w:type="spellStart"/>
      <w:r w:rsidRPr="0011121F">
        <w:rPr>
          <w:sz w:val="28"/>
        </w:rPr>
        <w:t>самозайнятості</w:t>
      </w:r>
      <w:proofErr w:type="spellEnd"/>
      <w:r w:rsidRPr="0011121F">
        <w:rPr>
          <w:sz w:val="28"/>
        </w:rPr>
        <w:t>, здійснюється за заявочним принципом та спрощеною процедурою за місцем перебування особи у порядку, встановленому Кабінетом Міністрів України.</w:t>
      </w:r>
    </w:p>
    <w:p w:rsidR="0011121F" w:rsidRPr="0011121F" w:rsidRDefault="0011121F" w:rsidP="0011121F">
      <w:pPr>
        <w:ind w:firstLine="720"/>
        <w:jc w:val="both"/>
        <w:rPr>
          <w:sz w:val="28"/>
        </w:rPr>
      </w:pPr>
      <w:r w:rsidRPr="0011121F">
        <w:rPr>
          <w:sz w:val="28"/>
        </w:rPr>
        <w:t>7. Громадянам України, які переселилися з тимчасово окупованої території та не мають документів, необхідних для надання статусу безробітного (паспорт громадянина України, облікова картка платника податків тощо), статус безробітного може надаватися за умови пред’явлення тимчасового посвідчення, що підтверджує особу громадянина України. До отримання документів та відомостей про періоди трудової діяльності, заробітну плату (дохід), страховий стаж, державна соціальна допомога відповідно до законодавства України цим особам призначається у мінімальному розмірі, встановленому правлінням Фонду загальнообов’язкового державного соціального страхування України на випадок безробіття.</w:t>
      </w:r>
    </w:p>
    <w:p w:rsidR="0011121F" w:rsidRPr="0011121F" w:rsidRDefault="0011121F" w:rsidP="0011121F">
      <w:pPr>
        <w:ind w:firstLine="720"/>
        <w:jc w:val="both"/>
        <w:rPr>
          <w:sz w:val="28"/>
        </w:rPr>
      </w:pPr>
      <w:r w:rsidRPr="0011121F">
        <w:rPr>
          <w:sz w:val="28"/>
        </w:rPr>
        <w:lastRenderedPageBreak/>
        <w:t>8. Перереєстрація безробітних, які переселилися з тимчасово окупованої території, здійснюється службами зайнятості за місцем перебування особи у порядку, встановленому Кабінетом Міністрів України.</w:t>
      </w:r>
    </w:p>
    <w:p w:rsidR="0011121F" w:rsidRPr="0011121F" w:rsidRDefault="0011121F" w:rsidP="0011121F">
      <w:pPr>
        <w:ind w:firstLine="720"/>
        <w:jc w:val="both"/>
        <w:rPr>
          <w:sz w:val="28"/>
        </w:rPr>
      </w:pPr>
      <w:r w:rsidRPr="0011121F">
        <w:rPr>
          <w:sz w:val="28"/>
        </w:rPr>
        <w:t>9. Громадяни України, які переселилися з тимчасово окупованої території країни, мають право на отримання матеріального забезпечення та соціальних послуг відповідно до чинного законодавства за фактичним місцем проживання, перебування.</w:t>
      </w:r>
    </w:p>
    <w:p w:rsidR="0011121F" w:rsidRPr="0011121F" w:rsidRDefault="0011121F" w:rsidP="0011121F">
      <w:pPr>
        <w:ind w:firstLine="720"/>
        <w:jc w:val="both"/>
        <w:rPr>
          <w:sz w:val="28"/>
        </w:rPr>
      </w:pPr>
      <w:r w:rsidRPr="0011121F">
        <w:rPr>
          <w:sz w:val="28"/>
        </w:rPr>
        <w:t>10. Громадяни України, які переселились з тимчасово окупованої території, мають право на забезпечення технічними та іншими засобами реабілітації та послугами з реабілітації відповідно до законодавства за фактичним місцем проживання, перебування.</w:t>
      </w:r>
    </w:p>
    <w:p w:rsidR="0011121F" w:rsidRPr="0011121F" w:rsidRDefault="0011121F" w:rsidP="0011121F">
      <w:pPr>
        <w:ind w:firstLine="720"/>
        <w:jc w:val="both"/>
        <w:rPr>
          <w:sz w:val="28"/>
        </w:rPr>
      </w:pPr>
      <w:r w:rsidRPr="0011121F">
        <w:rPr>
          <w:sz w:val="28"/>
        </w:rPr>
        <w:t>11. Забезпечення технічними та іншими засобами реабілітації та послугами з реабілітації здійснюється за наявності необхідних документів, що підтверджують право на ці послуги та засоби, а у разі їх відсутності – на підставі даних персоніфікованого обліку Пенсійного фонду України, Централізованого банку даних з проблем інвалідності (для осіб, які звертаються повторно) та індивідуальної програми реабілітації інваліда, дитини-інваліда в порядку, встановленому Кабінетом Міністрів України.</w:t>
      </w:r>
    </w:p>
    <w:p w:rsidR="0011121F" w:rsidRPr="0011121F" w:rsidRDefault="0011121F" w:rsidP="0011121F">
      <w:pPr>
        <w:ind w:firstLine="720"/>
        <w:jc w:val="both"/>
        <w:rPr>
          <w:b/>
          <w:sz w:val="28"/>
        </w:rPr>
      </w:pPr>
      <w:r w:rsidRPr="0011121F">
        <w:rPr>
          <w:b/>
          <w:sz w:val="28"/>
        </w:rPr>
        <w:t>Стаття 8. Захист виборчих прав громадян України на тимчасово окупованій території</w:t>
      </w:r>
    </w:p>
    <w:p w:rsidR="0011121F" w:rsidRPr="0011121F" w:rsidRDefault="0011121F" w:rsidP="0011121F">
      <w:pPr>
        <w:ind w:firstLine="720"/>
        <w:jc w:val="both"/>
        <w:rPr>
          <w:sz w:val="28"/>
        </w:rPr>
      </w:pPr>
      <w:r w:rsidRPr="0011121F">
        <w:rPr>
          <w:sz w:val="28"/>
        </w:rPr>
        <w:t>1. Під час проведення виборів Президента України, народних депутатів України, всеукраїнського референдуму голосування громадян України на тимчасово окупованій території не організовується і не проводиться.</w:t>
      </w:r>
    </w:p>
    <w:p w:rsidR="0011121F" w:rsidRPr="0011121F" w:rsidRDefault="0011121F" w:rsidP="0011121F">
      <w:pPr>
        <w:ind w:firstLine="720"/>
        <w:jc w:val="both"/>
        <w:rPr>
          <w:sz w:val="28"/>
        </w:rPr>
      </w:pPr>
      <w:r w:rsidRPr="0011121F">
        <w:rPr>
          <w:sz w:val="28"/>
        </w:rPr>
        <w:t>2. Громадянам України, які проживають на тимчасово окупованій території, створюються умови для вільного волевиявлення під час виборів Президента України, народних депутатів України та всеукраїнського референдуму на іншій території України.</w:t>
      </w:r>
    </w:p>
    <w:p w:rsidR="0011121F" w:rsidRPr="0011121F" w:rsidRDefault="0011121F" w:rsidP="0011121F">
      <w:pPr>
        <w:ind w:firstLine="720"/>
        <w:jc w:val="both"/>
        <w:rPr>
          <w:sz w:val="28"/>
        </w:rPr>
      </w:pPr>
      <w:r w:rsidRPr="0011121F">
        <w:rPr>
          <w:sz w:val="28"/>
        </w:rPr>
        <w:t>3. Громадяни України, які проживають на тимчасово окупованій території, мають право реалізувати своє право голосу на таких виборах або всеукраїнському референдумі шляхом зміни місця голосування без зміни виборчої адреси згідно з частиною третьою статті 7 Закону України "Про Державний реєстр виборців".</w:t>
      </w:r>
    </w:p>
    <w:p w:rsidR="0011121F" w:rsidRPr="0011121F" w:rsidRDefault="0011121F" w:rsidP="0011121F">
      <w:pPr>
        <w:ind w:firstLine="720"/>
        <w:jc w:val="both"/>
        <w:rPr>
          <w:sz w:val="28"/>
        </w:rPr>
      </w:pPr>
      <w:r w:rsidRPr="0011121F">
        <w:rPr>
          <w:sz w:val="28"/>
        </w:rPr>
        <w:t>4. У разі дострокового припинення повноважень народного депутата України, обраного в одномандатному виборчому окрузі, утвореному в межах Автономної Республіки Крим чи міста Севастополя, проміжні вибори народного депутата України в цьому окрузі не проводяться.</w:t>
      </w:r>
    </w:p>
    <w:p w:rsidR="0011121F" w:rsidRPr="0011121F" w:rsidRDefault="0011121F" w:rsidP="0011121F">
      <w:pPr>
        <w:ind w:firstLine="720"/>
        <w:jc w:val="both"/>
        <w:rPr>
          <w:sz w:val="28"/>
        </w:rPr>
      </w:pPr>
      <w:r w:rsidRPr="0011121F">
        <w:rPr>
          <w:sz w:val="28"/>
        </w:rPr>
        <w:t>5. На тимчасово окупованій території вибори депутатів Верховної Ради Автономної Республіки Крим, депутатів місцевих рад, сільських, селищних, міських голів, місцевий референдум не проводяться.</w:t>
      </w:r>
    </w:p>
    <w:p w:rsidR="0011121F" w:rsidRPr="0011121F" w:rsidRDefault="0011121F" w:rsidP="0011121F">
      <w:pPr>
        <w:ind w:firstLine="720"/>
        <w:jc w:val="both"/>
        <w:rPr>
          <w:sz w:val="28"/>
        </w:rPr>
      </w:pPr>
      <w:r w:rsidRPr="0011121F">
        <w:rPr>
          <w:sz w:val="28"/>
        </w:rPr>
        <w:t xml:space="preserve">6. Органи ведення Державного реєстру виборців, утворені на території Автономної Республіки Крим та міста Севастополя, ведення Державного реєстру виборців не здійснюють. Порядок доступу до записів про виборців, виборча адреса яких відноситься до території, на яку поширюються </w:t>
      </w:r>
      <w:r w:rsidRPr="0011121F">
        <w:rPr>
          <w:sz w:val="28"/>
        </w:rPr>
        <w:lastRenderedPageBreak/>
        <w:t>повноваження цих органів, ведення Державного реєстру виборців, а також актуалізації цих записів встановлюються Центральною виборчою комісією.</w:t>
      </w:r>
    </w:p>
    <w:p w:rsidR="0011121F" w:rsidRPr="0011121F" w:rsidRDefault="0011121F" w:rsidP="0011121F">
      <w:pPr>
        <w:ind w:firstLine="720"/>
        <w:jc w:val="both"/>
        <w:rPr>
          <w:b/>
          <w:sz w:val="28"/>
        </w:rPr>
      </w:pPr>
      <w:r w:rsidRPr="0011121F">
        <w:rPr>
          <w:b/>
          <w:sz w:val="28"/>
        </w:rPr>
        <w:t>Стаття 9. Незаконні органи, їх посадові та службові особи</w:t>
      </w:r>
    </w:p>
    <w:p w:rsidR="0011121F" w:rsidRPr="0011121F" w:rsidRDefault="0011121F" w:rsidP="0011121F">
      <w:pPr>
        <w:pStyle w:val="StyleHeader"/>
        <w:spacing w:line="240" w:lineRule="auto"/>
        <w:ind w:firstLine="720"/>
        <w:jc w:val="both"/>
        <w:rPr>
          <w:sz w:val="28"/>
        </w:rPr>
      </w:pPr>
      <w:r w:rsidRPr="0011121F">
        <w:rPr>
          <w:sz w:val="28"/>
        </w:rPr>
        <w:t>1. Державні органи та органи місцевого самоврядування, утворені відповідно до Конституції та законів України, їх посадові та службові особи на тимчасово окупованій території діють лише на підставі, у межах повноважень та у спосіб, що передбачені Конституцією та законами України.</w:t>
      </w:r>
    </w:p>
    <w:p w:rsidR="0011121F" w:rsidRPr="0011121F" w:rsidRDefault="0011121F" w:rsidP="0011121F">
      <w:pPr>
        <w:pStyle w:val="StyleHeader"/>
        <w:spacing w:line="240" w:lineRule="auto"/>
        <w:ind w:firstLine="720"/>
        <w:jc w:val="both"/>
        <w:rPr>
          <w:sz w:val="28"/>
        </w:rPr>
      </w:pPr>
      <w:r w:rsidRPr="0011121F">
        <w:rPr>
          <w:sz w:val="28"/>
        </w:rPr>
        <w:t>2. Діяльність будь-яких органів, їх посадових та службових осіб на тимчасово окупованій території вважається незаконною, якщо ці органи або особи створені, обрані чи призначені у порядку, не передбаченому законодавством України.</w:t>
      </w:r>
    </w:p>
    <w:p w:rsidR="0011121F" w:rsidRPr="0011121F" w:rsidRDefault="0011121F" w:rsidP="0011121F">
      <w:pPr>
        <w:pStyle w:val="StyleHeader"/>
        <w:spacing w:line="240" w:lineRule="auto"/>
        <w:ind w:firstLine="720"/>
        <w:jc w:val="both"/>
        <w:rPr>
          <w:sz w:val="28"/>
        </w:rPr>
      </w:pPr>
      <w:r w:rsidRPr="0011121F">
        <w:rPr>
          <w:sz w:val="28"/>
        </w:rPr>
        <w:t>3. Будь-який акт (документ, рішення), виданий органами та/або особами, передбаченими частиною другою цієї статті, є недійсним і не породжує правових наслідків.</w:t>
      </w:r>
    </w:p>
    <w:p w:rsidR="0011121F" w:rsidRPr="0011121F" w:rsidRDefault="0011121F" w:rsidP="0011121F">
      <w:pPr>
        <w:pStyle w:val="StyleHeader"/>
        <w:spacing w:line="240" w:lineRule="auto"/>
        <w:ind w:firstLine="720"/>
        <w:jc w:val="both"/>
        <w:rPr>
          <w:sz w:val="28"/>
        </w:rPr>
      </w:pPr>
      <w:r w:rsidRPr="0011121F">
        <w:rPr>
          <w:sz w:val="28"/>
        </w:rPr>
        <w:t>4. Встановлення зв’язків та взаємодія органів державної влади України, їх посадових осіб, органів місцевого самоврядування та їх посадових осіб з незаконними органами (посадовими особами), створеними на тимчасово окупованій території України, допускається виключно з метою забезпечення національних інтересів України, захисту прав і свобод громадян України, виконання міжнародних договорів, згода на обов’язковість яких надана Верховною Радою України, сприяння відновленню в межах тимчасово окупованої території конституційного ладу України.</w:t>
      </w:r>
    </w:p>
    <w:p w:rsidR="0011121F" w:rsidRPr="0011121F" w:rsidRDefault="0011121F" w:rsidP="0011121F">
      <w:pPr>
        <w:pStyle w:val="a5"/>
        <w:ind w:firstLine="720"/>
        <w:jc w:val="both"/>
        <w:rPr>
          <w:b/>
          <w:sz w:val="28"/>
        </w:rPr>
      </w:pPr>
      <w:r w:rsidRPr="0011121F">
        <w:rPr>
          <w:b/>
          <w:sz w:val="28"/>
        </w:rPr>
        <w:t>Стаття 10. Особливості в’їзду на тимчасово окуповану територію та виїзду з неї</w:t>
      </w:r>
    </w:p>
    <w:p w:rsidR="0011121F" w:rsidRPr="0011121F" w:rsidRDefault="0011121F" w:rsidP="0011121F">
      <w:pPr>
        <w:pStyle w:val="HTML"/>
        <w:ind w:firstLine="720"/>
        <w:jc w:val="both"/>
        <w:rPr>
          <w:sz w:val="28"/>
          <w:szCs w:val="20"/>
          <w:lang w:val="uk-UA"/>
        </w:rPr>
      </w:pPr>
      <w:r w:rsidRPr="0011121F">
        <w:rPr>
          <w:color w:val="auto"/>
          <w:sz w:val="28"/>
          <w:szCs w:val="20"/>
          <w:lang w:val="uk-UA"/>
        </w:rPr>
        <w:t xml:space="preserve">1. В </w:t>
      </w:r>
      <w:r w:rsidRPr="0011121F">
        <w:rPr>
          <w:rStyle w:val="rvts0"/>
          <w:sz w:val="28"/>
          <w:szCs w:val="20"/>
          <w:lang w:val="uk-UA"/>
        </w:rPr>
        <w:t>інтересах національної безпеки та громадського порядку, з метою запобігання заворушенням та злочинам, для охорони здоров'я населення та захисту прав і свобод громадян т</w:t>
      </w:r>
      <w:r w:rsidRPr="0011121F">
        <w:rPr>
          <w:sz w:val="28"/>
          <w:szCs w:val="20"/>
          <w:lang w:val="uk-UA"/>
        </w:rPr>
        <w:t>имчасово окупована територія є зоною з обмеженим доступом в’їзду та виїзду.</w:t>
      </w:r>
    </w:p>
    <w:p w:rsidR="0011121F" w:rsidRPr="0011121F" w:rsidRDefault="0011121F" w:rsidP="0011121F">
      <w:pPr>
        <w:pStyle w:val="1"/>
        <w:spacing w:after="0" w:line="240" w:lineRule="auto"/>
        <w:ind w:left="0" w:firstLine="720"/>
        <w:jc w:val="both"/>
        <w:rPr>
          <w:rFonts w:ascii="Times New Roman" w:hAnsi="Times New Roman"/>
          <w:sz w:val="28"/>
          <w:szCs w:val="20"/>
        </w:rPr>
      </w:pPr>
      <w:r w:rsidRPr="0011121F">
        <w:rPr>
          <w:rFonts w:ascii="Times New Roman" w:hAnsi="Times New Roman"/>
          <w:sz w:val="28"/>
          <w:szCs w:val="20"/>
        </w:rPr>
        <w:t>2. В’їзд на тимчасово окуповану територію та виїзд з неї здійснюється через контрольні пункти в’їзду – виїзду, в порядку встановленому Кабінетом Міністрів України.</w:t>
      </w:r>
    </w:p>
    <w:p w:rsidR="0011121F" w:rsidRPr="0011121F" w:rsidRDefault="0011121F" w:rsidP="0011121F">
      <w:pPr>
        <w:pStyle w:val="1"/>
        <w:spacing w:after="0" w:line="240" w:lineRule="auto"/>
        <w:ind w:left="0" w:firstLine="720"/>
        <w:jc w:val="both"/>
        <w:rPr>
          <w:rFonts w:ascii="Times New Roman" w:hAnsi="Times New Roman"/>
          <w:sz w:val="28"/>
          <w:szCs w:val="20"/>
        </w:rPr>
      </w:pPr>
      <w:r w:rsidRPr="0011121F">
        <w:rPr>
          <w:rFonts w:ascii="Times New Roman" w:hAnsi="Times New Roman"/>
          <w:sz w:val="28"/>
          <w:szCs w:val="20"/>
        </w:rPr>
        <w:t>3. В’їзд на тимчасово окуповану територію та виїзд з неї здійснюється:</w:t>
      </w:r>
    </w:p>
    <w:p w:rsidR="0011121F" w:rsidRPr="0011121F" w:rsidRDefault="0011121F" w:rsidP="0011121F">
      <w:pPr>
        <w:pStyle w:val="1"/>
        <w:spacing w:after="0" w:line="240" w:lineRule="auto"/>
        <w:ind w:left="0" w:firstLine="720"/>
        <w:jc w:val="both"/>
        <w:rPr>
          <w:rFonts w:ascii="Times New Roman" w:hAnsi="Times New Roman"/>
          <w:sz w:val="28"/>
          <w:szCs w:val="20"/>
        </w:rPr>
      </w:pPr>
      <w:r w:rsidRPr="0011121F">
        <w:rPr>
          <w:rFonts w:ascii="Times New Roman" w:hAnsi="Times New Roman"/>
          <w:sz w:val="28"/>
          <w:szCs w:val="20"/>
        </w:rPr>
        <w:t>громадянами України, які постійно проживають на тимчасово окупованій території чи постійно проживали на тимчасово окупованій території станом на 1 березня 2014 року, - за наявності паспорта громадянина України, у якому зазначені відомості про його місце проживання у відповідності до чинного законодавства без спеціального дозволу;</w:t>
      </w:r>
    </w:p>
    <w:p w:rsidR="0011121F" w:rsidRPr="0011121F" w:rsidRDefault="0011121F" w:rsidP="0011121F">
      <w:pPr>
        <w:pStyle w:val="1"/>
        <w:spacing w:after="0" w:line="240" w:lineRule="auto"/>
        <w:ind w:left="0" w:firstLine="720"/>
        <w:jc w:val="both"/>
        <w:rPr>
          <w:rFonts w:ascii="Times New Roman" w:hAnsi="Times New Roman"/>
          <w:sz w:val="28"/>
          <w:szCs w:val="20"/>
        </w:rPr>
      </w:pPr>
      <w:r w:rsidRPr="0011121F">
        <w:rPr>
          <w:rFonts w:ascii="Times New Roman" w:hAnsi="Times New Roman"/>
          <w:sz w:val="28"/>
          <w:szCs w:val="20"/>
        </w:rPr>
        <w:t>громадянами України, які не проживають постійно на тимчасово окупованій території, іноземці та особи без громадянства - за наявності паспортного документу та спеціального дозволу;</w:t>
      </w:r>
    </w:p>
    <w:p w:rsidR="0011121F" w:rsidRPr="0011121F" w:rsidRDefault="0011121F" w:rsidP="0011121F">
      <w:pPr>
        <w:widowControl w:val="0"/>
        <w:autoSpaceDE w:val="0"/>
        <w:autoSpaceDN w:val="0"/>
        <w:adjustRightInd w:val="0"/>
        <w:ind w:firstLine="720"/>
        <w:jc w:val="both"/>
        <w:rPr>
          <w:sz w:val="28"/>
        </w:rPr>
      </w:pPr>
      <w:r w:rsidRPr="0011121F">
        <w:rPr>
          <w:sz w:val="28"/>
        </w:rPr>
        <w:t xml:space="preserve">4. Громадяни України, іноземці та особи без громадянства під час в’їзду на тимчасово окуповану територію та виїзду з неї через контрольні пункти в’їзду – виїзду проходять прикордонний, митний та інші види </w:t>
      </w:r>
      <w:r w:rsidRPr="0011121F">
        <w:rPr>
          <w:sz w:val="28"/>
        </w:rPr>
        <w:lastRenderedPageBreak/>
        <w:t>контролю відповідно до законодавства України.</w:t>
      </w:r>
    </w:p>
    <w:p w:rsidR="0011121F" w:rsidRPr="0011121F" w:rsidRDefault="0011121F" w:rsidP="0011121F">
      <w:pPr>
        <w:widowControl w:val="0"/>
        <w:autoSpaceDE w:val="0"/>
        <w:autoSpaceDN w:val="0"/>
        <w:adjustRightInd w:val="0"/>
        <w:ind w:firstLine="720"/>
        <w:jc w:val="both"/>
        <w:rPr>
          <w:sz w:val="28"/>
        </w:rPr>
      </w:pPr>
      <w:r w:rsidRPr="0011121F">
        <w:rPr>
          <w:sz w:val="28"/>
        </w:rPr>
        <w:t>5. У контрольних пунктах в’їзду – виїзду органом охорони державного кордону Державної прикордонної служби України встановлюються режимні правила, що регламентують порядок допуску в них осіб, які беруть участь у контролі та обслуговуванні пасажирів і транспортних засобів, відправленні з контрольних пунктів в’їзду – виїзду транспортних засобів, що вибувають на тимчасово окуповану територію і прибувають із неї.</w:t>
      </w:r>
    </w:p>
    <w:p w:rsidR="0011121F" w:rsidRPr="0011121F" w:rsidRDefault="0011121F" w:rsidP="0011121F">
      <w:pPr>
        <w:widowControl w:val="0"/>
        <w:adjustRightInd w:val="0"/>
        <w:ind w:firstLine="720"/>
        <w:jc w:val="both"/>
        <w:rPr>
          <w:sz w:val="28"/>
        </w:rPr>
      </w:pPr>
      <w:r w:rsidRPr="0011121F">
        <w:rPr>
          <w:sz w:val="28"/>
        </w:rPr>
        <w:t>6. Форма спеціального дозволу затверджується в порядку, визначеному Міністерством внутрішніх справ України та Службою безпеки України, і видається центральним органом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11121F" w:rsidRPr="0011121F" w:rsidRDefault="0011121F" w:rsidP="0011121F">
      <w:pPr>
        <w:widowControl w:val="0"/>
        <w:autoSpaceDE w:val="0"/>
        <w:autoSpaceDN w:val="0"/>
        <w:adjustRightInd w:val="0"/>
        <w:ind w:firstLine="720"/>
        <w:jc w:val="both"/>
        <w:rPr>
          <w:sz w:val="28"/>
        </w:rPr>
      </w:pPr>
      <w:r w:rsidRPr="0011121F">
        <w:rPr>
          <w:sz w:val="28"/>
        </w:rPr>
        <w:t>7. Рішення, дії чи бездіяльність державних органів, їх посадових чи службових осіб щодо в’їзду (виїзду) на тимчасово окуповану територію може бути оскаржено до суду в порядку, визначеному Кодексом адміністративного судочинства України.</w:t>
      </w:r>
    </w:p>
    <w:p w:rsidR="0011121F" w:rsidRPr="0011121F" w:rsidRDefault="0011121F" w:rsidP="0011121F">
      <w:pPr>
        <w:ind w:firstLine="720"/>
        <w:jc w:val="both"/>
        <w:rPr>
          <w:b/>
          <w:sz w:val="28"/>
        </w:rPr>
      </w:pPr>
      <w:r w:rsidRPr="0011121F">
        <w:rPr>
          <w:b/>
          <w:sz w:val="28"/>
        </w:rPr>
        <w:t>Стаття 11. Гарантування права власності та правовий режим майна на тимчасово окупованій території</w:t>
      </w:r>
    </w:p>
    <w:p w:rsidR="0011121F" w:rsidRPr="0011121F" w:rsidRDefault="0011121F" w:rsidP="0011121F">
      <w:pPr>
        <w:ind w:firstLine="720"/>
        <w:jc w:val="both"/>
        <w:rPr>
          <w:sz w:val="28"/>
        </w:rPr>
      </w:pPr>
      <w:r w:rsidRPr="0011121F">
        <w:rPr>
          <w:sz w:val="28"/>
        </w:rPr>
        <w:t>1. На тимчасово окупованій території право власності охороняється згідно із законодавством України.</w:t>
      </w:r>
    </w:p>
    <w:p w:rsidR="0011121F" w:rsidRPr="0011121F" w:rsidRDefault="0011121F" w:rsidP="0011121F">
      <w:pPr>
        <w:ind w:firstLine="720"/>
        <w:jc w:val="both"/>
        <w:rPr>
          <w:sz w:val="28"/>
        </w:rPr>
      </w:pPr>
      <w:r w:rsidRPr="0011121F">
        <w:rPr>
          <w:sz w:val="28"/>
        </w:rPr>
        <w:t>2. За державою Україна, Автономною Республікою Крим та м. Севастополем, територіальними громадами, державними органами, органами місцевого самоврядування та іншими суб’єктами публічного права зберігається право власності на майно, що знаходиться на тимчасово окупованій території.</w:t>
      </w:r>
    </w:p>
    <w:p w:rsidR="0011121F" w:rsidRPr="0011121F" w:rsidRDefault="0011121F" w:rsidP="0011121F">
      <w:pPr>
        <w:ind w:firstLine="720"/>
        <w:jc w:val="both"/>
        <w:rPr>
          <w:sz w:val="28"/>
        </w:rPr>
      </w:pPr>
      <w:r w:rsidRPr="0011121F">
        <w:rPr>
          <w:sz w:val="28"/>
        </w:rPr>
        <w:t>3. За фізичними особами незалежно від набуття ними статусу біженця чи іншого спеціального правового статусу, підприємствами, установами, організаціями зберігається право власності на майно, у тому числі на нерухоме майно і на земельні ділянки, що знаходиться на тимчасово окупованій території, якщо воно набуте відповідно до законів України.</w:t>
      </w:r>
    </w:p>
    <w:p w:rsidR="0011121F" w:rsidRPr="0011121F" w:rsidRDefault="0011121F" w:rsidP="0011121F">
      <w:pPr>
        <w:ind w:firstLine="720"/>
        <w:jc w:val="both"/>
        <w:rPr>
          <w:sz w:val="28"/>
        </w:rPr>
      </w:pPr>
      <w:r w:rsidRPr="0011121F">
        <w:rPr>
          <w:sz w:val="28"/>
        </w:rPr>
        <w:t>4. На тимчасово окупованій території забороняється укладення будь-яких правочинів щодо нерухомого майна, у тому числі земельних ділянок, що перебувають у приватній власності фізичних осіб, які тимчасово вибули з тимчасово окупованої території або тимчасово відсутні на цій території незалежно від набуттями ними статусу біженця чи іншого спеціального правового статусу.</w:t>
      </w:r>
    </w:p>
    <w:p w:rsidR="0011121F" w:rsidRPr="0011121F" w:rsidRDefault="0011121F" w:rsidP="0011121F">
      <w:pPr>
        <w:pStyle w:val="StyleHeader"/>
        <w:spacing w:line="240" w:lineRule="auto"/>
        <w:ind w:firstLine="720"/>
        <w:jc w:val="both"/>
        <w:rPr>
          <w:sz w:val="28"/>
        </w:rPr>
      </w:pPr>
      <w:r w:rsidRPr="0011121F">
        <w:rPr>
          <w:sz w:val="28"/>
        </w:rPr>
        <w:t>5. Набуття та припинення права власності на нерухоме майно на тимчасово окупованій території здійснюється відповідно до законів України. У разі неможливості здійснення державним реєстратором повноважень щодо державної реєстрації прав на нерухоме майно на тимчасово окупованій території орган державної реєстрації визначається Кабінетом Міністрів України.</w:t>
      </w:r>
    </w:p>
    <w:p w:rsidR="0011121F" w:rsidRPr="0011121F" w:rsidRDefault="0011121F" w:rsidP="0011121F">
      <w:pPr>
        <w:pStyle w:val="StyleHeader"/>
        <w:spacing w:line="240" w:lineRule="auto"/>
        <w:ind w:firstLine="720"/>
        <w:jc w:val="both"/>
        <w:rPr>
          <w:sz w:val="28"/>
        </w:rPr>
      </w:pPr>
      <w:r w:rsidRPr="0011121F">
        <w:rPr>
          <w:sz w:val="28"/>
        </w:rPr>
        <w:lastRenderedPageBreak/>
        <w:t>6. Набуття права власності на нерухоме майно, у тому числі на земельні ділянки, на тимчасово окупованій території допускається у разі спадкування за законом чи заповітом, якщо спадкоємці відносяться до однієї з черг спадкоємців згідно із законодавством України</w:t>
      </w:r>
    </w:p>
    <w:p w:rsidR="0011121F" w:rsidRPr="0011121F" w:rsidRDefault="0011121F" w:rsidP="0011121F">
      <w:pPr>
        <w:ind w:firstLine="720"/>
        <w:jc w:val="both"/>
        <w:rPr>
          <w:sz w:val="28"/>
        </w:rPr>
      </w:pPr>
      <w:r w:rsidRPr="0011121F">
        <w:rPr>
          <w:sz w:val="28"/>
        </w:rPr>
        <w:t>7. На тимчасово окупованій території будь-який правочин щодо нерухомого майна, у тому числі щодо земельних ділянок, укладений з порушенням вимог цього Закону, інших законів України, вважається нікчемним з моменту укладення і не тягне за собою правових наслідків, крім тих, що пов’язані з його нікчемністю.</w:t>
      </w:r>
    </w:p>
    <w:p w:rsidR="0011121F" w:rsidRPr="0011121F" w:rsidRDefault="0011121F" w:rsidP="0011121F">
      <w:pPr>
        <w:ind w:firstLine="720"/>
        <w:jc w:val="both"/>
        <w:rPr>
          <w:color w:val="000000"/>
          <w:sz w:val="28"/>
        </w:rPr>
      </w:pPr>
      <w:r w:rsidRPr="0011121F">
        <w:rPr>
          <w:sz w:val="28"/>
        </w:rPr>
        <w:t>8.</w:t>
      </w:r>
      <w:r w:rsidRPr="0011121F">
        <w:rPr>
          <w:color w:val="000000"/>
          <w:sz w:val="28"/>
          <w:szCs w:val="18"/>
        </w:rPr>
        <w:t xml:space="preserve"> </w:t>
      </w:r>
      <w:r w:rsidRPr="0011121F">
        <w:rPr>
          <w:color w:val="000000"/>
          <w:sz w:val="28"/>
        </w:rPr>
        <w:t>Земля, її надра, атмосферне повітря, водні та інші природні ресурси, що знаходяться в межах території України, природні ресурси її континентального шельфу, виключної (морської) економічної зони</w:t>
      </w:r>
      <w:r w:rsidRPr="0011121F">
        <w:rPr>
          <w:sz w:val="28"/>
        </w:rPr>
        <w:t>, військове майно, майно державних органів, державних підприємств, установ та організацій, що залишається на тимчасово окупованій території, є власністю України та не може переходити у власність інших держав, юридичних або фізичних осіб.</w:t>
      </w:r>
    </w:p>
    <w:p w:rsidR="0011121F" w:rsidRPr="0011121F" w:rsidRDefault="0011121F" w:rsidP="0011121F">
      <w:pPr>
        <w:ind w:firstLine="720"/>
        <w:jc w:val="both"/>
        <w:rPr>
          <w:rFonts w:eastAsia="MS ??"/>
          <w:b/>
          <w:color w:val="000000"/>
          <w:sz w:val="28"/>
          <w:szCs w:val="18"/>
        </w:rPr>
      </w:pPr>
      <w:r w:rsidRPr="0011121F">
        <w:rPr>
          <w:rFonts w:eastAsia="MS ??"/>
          <w:b/>
          <w:color w:val="000000"/>
          <w:sz w:val="28"/>
          <w:szCs w:val="18"/>
        </w:rPr>
        <w:t>Стаття 12 Заходи правового реагування на тимчасово окупованій території</w:t>
      </w:r>
    </w:p>
    <w:p w:rsidR="0011121F" w:rsidRPr="0011121F" w:rsidRDefault="0011121F" w:rsidP="0011121F">
      <w:pPr>
        <w:ind w:firstLine="720"/>
        <w:jc w:val="both"/>
        <w:rPr>
          <w:color w:val="000000"/>
          <w:sz w:val="28"/>
        </w:rPr>
      </w:pPr>
      <w:r w:rsidRPr="0011121F">
        <w:rPr>
          <w:color w:val="000000"/>
          <w:sz w:val="28"/>
        </w:rPr>
        <w:t>1. У зв’язку з неможливістю здійснювати правосуддя судами Автономної Республіки Крим та міста Севастополя на тимчасово окупованих територіях, змінити територіальну підсудність судових справ, підсудних розташованим на території Автономної республіки Крим та міста Севастополя судам, та забезпечити розгляд:</w:t>
      </w:r>
    </w:p>
    <w:p w:rsidR="0011121F" w:rsidRPr="0011121F" w:rsidRDefault="0011121F" w:rsidP="0011121F">
      <w:pPr>
        <w:ind w:firstLine="720"/>
        <w:jc w:val="both"/>
        <w:rPr>
          <w:color w:val="000000"/>
          <w:sz w:val="28"/>
        </w:rPr>
      </w:pPr>
      <w:r w:rsidRPr="0011121F">
        <w:rPr>
          <w:color w:val="000000"/>
          <w:sz w:val="28"/>
        </w:rPr>
        <w:t>- цивільних справ, підсудних місцевим загальним судам, розташованим на території Автономної Республіки Крим та міста Севастополя, – місцевими загальними судами міста Києва, що визначаються Апеляційним судом міста Києва;</w:t>
      </w:r>
    </w:p>
    <w:p w:rsidR="0011121F" w:rsidRPr="0011121F" w:rsidRDefault="0011121F" w:rsidP="0011121F">
      <w:pPr>
        <w:ind w:firstLine="720"/>
        <w:jc w:val="both"/>
        <w:rPr>
          <w:color w:val="000000"/>
          <w:sz w:val="28"/>
        </w:rPr>
      </w:pPr>
      <w:r w:rsidRPr="0011121F">
        <w:rPr>
          <w:color w:val="000000"/>
          <w:sz w:val="28"/>
        </w:rPr>
        <w:t>- адміністративних справ, підсудних місцевим загальним судам як адміністративним судам, розташованим на території Автономної Республіки Крим та міста Севастополя, – місцевими загальними судами міста Києва, що визначаються Київським апеляційним адміністративним судом.</w:t>
      </w:r>
    </w:p>
    <w:p w:rsidR="0011121F" w:rsidRPr="0011121F" w:rsidRDefault="0011121F" w:rsidP="0011121F">
      <w:pPr>
        <w:ind w:firstLine="720"/>
        <w:jc w:val="both"/>
        <w:rPr>
          <w:color w:val="000000"/>
          <w:sz w:val="28"/>
        </w:rPr>
      </w:pPr>
      <w:r w:rsidRPr="0011121F">
        <w:rPr>
          <w:color w:val="000000"/>
          <w:sz w:val="28"/>
        </w:rPr>
        <w:t>Цивільних Справ, підсудних загальним апеляційним судам, розташованим на території Автономної республіки Крим та міста Севастополя – Апеляційним судом міста Києва;</w:t>
      </w:r>
    </w:p>
    <w:p w:rsidR="0011121F" w:rsidRPr="0011121F" w:rsidRDefault="0011121F" w:rsidP="0011121F">
      <w:pPr>
        <w:ind w:firstLine="720"/>
        <w:jc w:val="both"/>
        <w:rPr>
          <w:color w:val="000000"/>
          <w:sz w:val="28"/>
        </w:rPr>
      </w:pPr>
      <w:r w:rsidRPr="0011121F">
        <w:rPr>
          <w:color w:val="000000"/>
          <w:sz w:val="28"/>
        </w:rPr>
        <w:t>- адміністративних справ Окружного адміністративного суду Автономної Республіки Крим – Київським окружним адміністративним судом, адміністративних справ Окружного адміністративного суду міста Севастополя – Окружним адміністративним судом міста Києва відповідно; Севастопольського апеляційного адміністративного суду - Київським апеляційним адміністративним судом.</w:t>
      </w:r>
    </w:p>
    <w:p w:rsidR="0011121F" w:rsidRPr="0011121F" w:rsidRDefault="0011121F" w:rsidP="0011121F">
      <w:pPr>
        <w:ind w:firstLine="720"/>
        <w:jc w:val="both"/>
        <w:rPr>
          <w:color w:val="000000"/>
          <w:sz w:val="28"/>
        </w:rPr>
      </w:pPr>
      <w:r w:rsidRPr="0011121F">
        <w:rPr>
          <w:color w:val="000000"/>
          <w:sz w:val="28"/>
        </w:rPr>
        <w:t xml:space="preserve">- господарських справ Господарського суду Автономної республіки Крим – Господарським судом Київської області, а господарських справ Господарського суду міста Севастополя – господарським судом міста Києва. </w:t>
      </w:r>
      <w:r w:rsidRPr="0011121F">
        <w:rPr>
          <w:color w:val="000000"/>
          <w:sz w:val="28"/>
        </w:rPr>
        <w:lastRenderedPageBreak/>
        <w:t>Господарських справ Севастопольського апеляційного господарського суду - Київським апеляційним господарським судом відповідно.</w:t>
      </w:r>
    </w:p>
    <w:p w:rsidR="0011121F" w:rsidRPr="0011121F" w:rsidRDefault="0011121F" w:rsidP="0011121F">
      <w:pPr>
        <w:ind w:firstLine="720"/>
        <w:jc w:val="both"/>
        <w:rPr>
          <w:color w:val="000000"/>
          <w:sz w:val="28"/>
        </w:rPr>
      </w:pPr>
      <w:r w:rsidRPr="0011121F">
        <w:rPr>
          <w:color w:val="000000"/>
          <w:sz w:val="28"/>
        </w:rPr>
        <w:t xml:space="preserve">- кримінальних проваджень, підсудних місцевим (районним, міським, районним у містах, </w:t>
      </w:r>
      <w:proofErr w:type="spellStart"/>
      <w:r w:rsidRPr="0011121F">
        <w:rPr>
          <w:color w:val="000000"/>
          <w:sz w:val="28"/>
        </w:rPr>
        <w:t>міськрайонним</w:t>
      </w:r>
      <w:proofErr w:type="spellEnd"/>
      <w:r w:rsidRPr="0011121F">
        <w:rPr>
          <w:color w:val="000000"/>
          <w:sz w:val="28"/>
        </w:rPr>
        <w:t>) – одним з районних судів м. Києва, визначеним рішенням Апеляційного суду міста Києва.</w:t>
      </w:r>
    </w:p>
    <w:p w:rsidR="0011121F" w:rsidRPr="0011121F" w:rsidRDefault="0011121F" w:rsidP="0011121F">
      <w:pPr>
        <w:ind w:firstLine="720"/>
        <w:jc w:val="both"/>
        <w:rPr>
          <w:color w:val="000000"/>
          <w:sz w:val="28"/>
        </w:rPr>
      </w:pPr>
      <w:r w:rsidRPr="0011121F">
        <w:rPr>
          <w:color w:val="000000"/>
          <w:sz w:val="28"/>
        </w:rPr>
        <w:t>- кримінальних проваджень, підсудних Апеляційному суду Автономної Республіки Крим та міста Севастополя – Апеляційним судом міста Києва.</w:t>
      </w:r>
    </w:p>
    <w:p w:rsidR="0011121F" w:rsidRPr="0011121F" w:rsidRDefault="0011121F" w:rsidP="0011121F">
      <w:pPr>
        <w:ind w:firstLine="720"/>
        <w:jc w:val="both"/>
        <w:rPr>
          <w:color w:val="000000"/>
          <w:sz w:val="28"/>
        </w:rPr>
      </w:pPr>
      <w:r w:rsidRPr="0011121F">
        <w:rPr>
          <w:color w:val="000000"/>
          <w:sz w:val="28"/>
        </w:rPr>
        <w:t>Питання, що відносяться до повноважень слідчого судді, у кримінальних провадженнях, що перебувають на стадії досудового розслідування і здійснюються на території Автономної республіки Крим та міста Севастополя, розглядаються слідчими суддями районних судів м. Києва, визначеними Апеляційним судом міста Києва</w:t>
      </w:r>
    </w:p>
    <w:p w:rsidR="0011121F" w:rsidRPr="0011121F" w:rsidRDefault="0011121F" w:rsidP="0011121F">
      <w:pPr>
        <w:ind w:firstLine="720"/>
        <w:jc w:val="both"/>
        <w:rPr>
          <w:color w:val="000000"/>
          <w:sz w:val="28"/>
        </w:rPr>
      </w:pPr>
      <w:r w:rsidRPr="0011121F">
        <w:rPr>
          <w:sz w:val="28"/>
        </w:rPr>
        <w:t>Справи, що перебувають у провадженні судів, розташованих на території Автономної Республіки Крим та міста Севастополя та розгляд яких не закінчено передаються судам, відповідно до встановленої цим Законом підсудності, протягом десяти робочих днів з дня набрання ним чинності або з дня встановлення такої підсудності</w:t>
      </w:r>
    </w:p>
    <w:p w:rsidR="0011121F" w:rsidRPr="0011121F" w:rsidRDefault="0011121F" w:rsidP="0011121F">
      <w:pPr>
        <w:ind w:firstLine="720"/>
        <w:jc w:val="both"/>
        <w:rPr>
          <w:color w:val="000000"/>
          <w:sz w:val="28"/>
        </w:rPr>
      </w:pPr>
      <w:r w:rsidRPr="0011121F">
        <w:rPr>
          <w:color w:val="000000"/>
          <w:sz w:val="28"/>
        </w:rPr>
        <w:t>У разі нанесення шкоди суб’єктами іноземної держави, нерезидентами підсудність встановлюється за місцем нанесення шкоди з урахуванням правил підсудності встановленої цим Законом.</w:t>
      </w:r>
    </w:p>
    <w:p w:rsidR="0011121F" w:rsidRPr="0011121F" w:rsidRDefault="0011121F" w:rsidP="0011121F">
      <w:pPr>
        <w:ind w:firstLine="720"/>
        <w:jc w:val="both"/>
        <w:rPr>
          <w:color w:val="000000"/>
          <w:sz w:val="28"/>
        </w:rPr>
      </w:pPr>
      <w:r w:rsidRPr="0011121F">
        <w:rPr>
          <w:color w:val="000000"/>
          <w:sz w:val="28"/>
        </w:rPr>
        <w:t>2. Підслідність кримінальних правопорушень, вчинених на тимчасово окупованій території України, визначається Генеральною прокуратурою України. Матеріали досудового розслідування по злочинах Кримінальні провадження, які знаходяться на стадії досудового слідства повинні бути передані органам слідства встановленими Генеральною прокуратурою України.</w:t>
      </w:r>
    </w:p>
    <w:p w:rsidR="0011121F" w:rsidRPr="0011121F" w:rsidRDefault="0011121F" w:rsidP="0011121F">
      <w:pPr>
        <w:ind w:firstLine="720"/>
        <w:jc w:val="both"/>
        <w:rPr>
          <w:b/>
          <w:sz w:val="28"/>
        </w:rPr>
      </w:pPr>
      <w:r w:rsidRPr="0011121F">
        <w:rPr>
          <w:b/>
          <w:sz w:val="28"/>
        </w:rPr>
        <w:t>Стаття 13. Особливості здійснення економічної діяльності на тимчасово окупованій території</w:t>
      </w:r>
    </w:p>
    <w:p w:rsidR="0011121F" w:rsidRPr="0011121F" w:rsidRDefault="0011121F" w:rsidP="0011121F">
      <w:pPr>
        <w:ind w:firstLine="720"/>
        <w:jc w:val="both"/>
        <w:rPr>
          <w:sz w:val="28"/>
        </w:rPr>
      </w:pPr>
      <w:r w:rsidRPr="0011121F">
        <w:rPr>
          <w:sz w:val="28"/>
        </w:rPr>
        <w:t>1. На тимчасово окупованій території допускається діяльність, передбачена частиною другою цієї статті, у випадках та в порядку, встановлених Кабінетом Міністрів України, а щодо здійснення банками операцій із власними активами, зобов’язаннями та здійснення переказу коштів – Національним банком України, виключно з метою забезпечення національних інтересів України, якщо це відповідає меті захисту прав і свобод громадян України, виконання міжнародних договорів, згода на обов’язковість яких надана Верховною Радою України, сприяння відновленню в межах тимчасово окупованої території конституційного ладу України.</w:t>
      </w:r>
    </w:p>
    <w:p w:rsidR="0011121F" w:rsidRPr="0011121F" w:rsidRDefault="0011121F" w:rsidP="0011121F">
      <w:pPr>
        <w:ind w:firstLine="720"/>
        <w:jc w:val="both"/>
        <w:rPr>
          <w:sz w:val="28"/>
        </w:rPr>
      </w:pPr>
      <w:r w:rsidRPr="0011121F">
        <w:rPr>
          <w:sz w:val="28"/>
        </w:rPr>
        <w:t>2. На тимчасово окупованій території забороняється:</w:t>
      </w:r>
    </w:p>
    <w:p w:rsidR="0011121F" w:rsidRPr="0011121F" w:rsidRDefault="0011121F" w:rsidP="0011121F">
      <w:pPr>
        <w:pStyle w:val="1"/>
        <w:spacing w:after="0" w:line="240" w:lineRule="auto"/>
        <w:ind w:left="0" w:firstLine="720"/>
        <w:jc w:val="both"/>
        <w:rPr>
          <w:rFonts w:ascii="Times New Roman" w:hAnsi="Times New Roman"/>
          <w:sz w:val="28"/>
          <w:szCs w:val="20"/>
        </w:rPr>
      </w:pPr>
      <w:r w:rsidRPr="0011121F">
        <w:rPr>
          <w:rFonts w:ascii="Times New Roman" w:hAnsi="Times New Roman"/>
          <w:sz w:val="28"/>
          <w:szCs w:val="20"/>
        </w:rPr>
        <w:t xml:space="preserve">а) будь-яка господарська діяльність (підприємницька та некомерційна господарська діяльність), до якої державою застосовуються такі засоби регулюючого впливу, як ліцензування, патентування і квотування, видача дозвільних документів, сертифікація та стандартизація, надання </w:t>
      </w:r>
      <w:r w:rsidRPr="0011121F">
        <w:rPr>
          <w:rFonts w:ascii="Times New Roman" w:hAnsi="Times New Roman"/>
          <w:sz w:val="28"/>
          <w:szCs w:val="20"/>
        </w:rPr>
        <w:lastRenderedPageBreak/>
        <w:t>інвестиційних, податкових та інших пільг, надання дотацій, компенсацій, цільових інновацій та субсидій;</w:t>
      </w:r>
    </w:p>
    <w:p w:rsidR="0011121F" w:rsidRPr="0011121F" w:rsidRDefault="0011121F" w:rsidP="0011121F">
      <w:pPr>
        <w:pStyle w:val="1"/>
        <w:spacing w:after="0" w:line="240" w:lineRule="auto"/>
        <w:ind w:left="0" w:firstLine="720"/>
        <w:jc w:val="both"/>
        <w:rPr>
          <w:rFonts w:ascii="Times New Roman" w:hAnsi="Times New Roman"/>
          <w:sz w:val="28"/>
          <w:szCs w:val="20"/>
        </w:rPr>
      </w:pPr>
      <w:r w:rsidRPr="0011121F">
        <w:rPr>
          <w:rFonts w:ascii="Times New Roman" w:hAnsi="Times New Roman"/>
          <w:sz w:val="28"/>
          <w:szCs w:val="20"/>
        </w:rPr>
        <w:t>б) ввезення та/або вивезення товарів військового призначення та подвійного використання;</w:t>
      </w:r>
    </w:p>
    <w:p w:rsidR="0011121F" w:rsidRPr="0011121F" w:rsidRDefault="0011121F" w:rsidP="0011121F">
      <w:pPr>
        <w:ind w:firstLine="720"/>
        <w:jc w:val="both"/>
        <w:rPr>
          <w:sz w:val="28"/>
        </w:rPr>
      </w:pPr>
      <w:r w:rsidRPr="0011121F">
        <w:rPr>
          <w:sz w:val="28"/>
        </w:rPr>
        <w:t>в) організація залізничних, автомобільних, морських, річкових, поромних, повітряних сполучень;</w:t>
      </w:r>
    </w:p>
    <w:p w:rsidR="0011121F" w:rsidRPr="0011121F" w:rsidRDefault="0011121F" w:rsidP="0011121F">
      <w:pPr>
        <w:pStyle w:val="1"/>
        <w:spacing w:after="0" w:line="240" w:lineRule="auto"/>
        <w:ind w:left="0" w:firstLine="720"/>
        <w:jc w:val="both"/>
        <w:rPr>
          <w:rFonts w:ascii="Times New Roman" w:hAnsi="Times New Roman"/>
          <w:sz w:val="28"/>
          <w:szCs w:val="20"/>
        </w:rPr>
      </w:pPr>
      <w:r w:rsidRPr="0011121F">
        <w:rPr>
          <w:rFonts w:ascii="Times New Roman" w:hAnsi="Times New Roman"/>
          <w:sz w:val="28"/>
          <w:szCs w:val="20"/>
        </w:rPr>
        <w:t>г) користування державними ресурсами;</w:t>
      </w:r>
    </w:p>
    <w:p w:rsidR="0011121F" w:rsidRPr="0011121F" w:rsidRDefault="0011121F" w:rsidP="0011121F">
      <w:pPr>
        <w:ind w:firstLine="720"/>
        <w:jc w:val="both"/>
        <w:rPr>
          <w:sz w:val="28"/>
        </w:rPr>
      </w:pPr>
      <w:r w:rsidRPr="0011121F">
        <w:rPr>
          <w:sz w:val="28"/>
        </w:rPr>
        <w:t>д) організація та здійснення переказу коштів;</w:t>
      </w:r>
    </w:p>
    <w:p w:rsidR="0011121F" w:rsidRPr="0011121F" w:rsidRDefault="0011121F" w:rsidP="0011121F">
      <w:pPr>
        <w:pStyle w:val="1"/>
        <w:spacing w:after="0" w:line="240" w:lineRule="auto"/>
        <w:ind w:left="0" w:firstLine="720"/>
        <w:jc w:val="both"/>
        <w:rPr>
          <w:rFonts w:ascii="Times New Roman" w:hAnsi="Times New Roman"/>
          <w:sz w:val="28"/>
          <w:szCs w:val="20"/>
        </w:rPr>
      </w:pPr>
      <w:r w:rsidRPr="0011121F">
        <w:rPr>
          <w:rFonts w:ascii="Times New Roman" w:hAnsi="Times New Roman"/>
          <w:sz w:val="28"/>
          <w:szCs w:val="20"/>
        </w:rPr>
        <w:t>е) фінансування діяльності, передбаченої пунктами «а» - «д» цієї частини, або сприяння їй в інший спосіб.</w:t>
      </w:r>
    </w:p>
    <w:p w:rsidR="0011121F" w:rsidRPr="0011121F" w:rsidRDefault="0011121F" w:rsidP="0011121F">
      <w:pPr>
        <w:ind w:firstLine="720"/>
        <w:jc w:val="both"/>
        <w:rPr>
          <w:sz w:val="28"/>
        </w:rPr>
      </w:pPr>
      <w:r w:rsidRPr="0011121F">
        <w:rPr>
          <w:sz w:val="28"/>
        </w:rPr>
        <w:t>3. Порушення вимог частин першої та другої цієї статті тягне за собою встановлену законодавством України юридичну відповідальність.</w:t>
      </w:r>
    </w:p>
    <w:p w:rsidR="0011121F" w:rsidRPr="0011121F" w:rsidRDefault="0011121F" w:rsidP="0011121F">
      <w:pPr>
        <w:pStyle w:val="StyleAwt"/>
        <w:spacing w:line="240" w:lineRule="auto"/>
        <w:ind w:firstLine="720"/>
        <w:jc w:val="both"/>
        <w:rPr>
          <w:i w:val="0"/>
          <w:sz w:val="28"/>
          <w:u w:val="none"/>
        </w:rPr>
      </w:pPr>
      <w:r w:rsidRPr="0011121F">
        <w:rPr>
          <w:i w:val="0"/>
          <w:sz w:val="28"/>
          <w:u w:val="none"/>
        </w:rPr>
        <w:t>Стаття 14. Особливості припинення проходження громадянами України військової служби у Збройних Силах України</w:t>
      </w:r>
    </w:p>
    <w:p w:rsidR="0011121F" w:rsidRPr="0011121F" w:rsidRDefault="0011121F" w:rsidP="0011121F">
      <w:pPr>
        <w:pStyle w:val="StyleAwt"/>
        <w:spacing w:line="240" w:lineRule="auto"/>
        <w:ind w:firstLine="720"/>
        <w:jc w:val="both"/>
        <w:rPr>
          <w:b w:val="0"/>
          <w:i w:val="0"/>
          <w:sz w:val="28"/>
          <w:u w:val="none"/>
        </w:rPr>
      </w:pPr>
      <w:r w:rsidRPr="0011121F">
        <w:rPr>
          <w:b w:val="0"/>
          <w:i w:val="0"/>
          <w:sz w:val="28"/>
          <w:u w:val="none"/>
        </w:rPr>
        <w:t>1. Військовослужбовці Збройних Сил України, які в особливий період прибули з тимчасово окупованої території України і виявили бажання звільнитися з військової служби, звільняються з військової служби за наявності підстав, а за їх відсутності - у зв’язку зі скороченням штатів.</w:t>
      </w:r>
    </w:p>
    <w:p w:rsidR="0011121F" w:rsidRPr="0011121F" w:rsidRDefault="0011121F" w:rsidP="0011121F">
      <w:pPr>
        <w:pStyle w:val="StyleAwt"/>
        <w:spacing w:line="240" w:lineRule="auto"/>
        <w:ind w:firstLine="720"/>
        <w:jc w:val="both"/>
        <w:rPr>
          <w:b w:val="0"/>
          <w:i w:val="0"/>
          <w:sz w:val="28"/>
          <w:u w:val="none"/>
        </w:rPr>
      </w:pPr>
      <w:r w:rsidRPr="0011121F">
        <w:rPr>
          <w:b w:val="0"/>
          <w:i w:val="0"/>
          <w:sz w:val="28"/>
          <w:u w:val="none"/>
        </w:rPr>
        <w:t>2. Військовослужбовці Збройних Сил України, які не прибули у встановлений Міністерством оборони України строк до визначених ним пунктів, вважаються такими, що залишили військові частини, та зараховуються у розпорядження відповідних посадових осіб, виключаються із списків особового складу військових частин. Відповідна інформація щодо їх розшуку направляється до правоохоронних органів.</w:t>
      </w:r>
    </w:p>
    <w:p w:rsidR="0011121F" w:rsidRPr="0011121F" w:rsidRDefault="0011121F" w:rsidP="0011121F">
      <w:pPr>
        <w:pStyle w:val="StyleAwt"/>
        <w:spacing w:line="240" w:lineRule="auto"/>
        <w:ind w:firstLine="720"/>
        <w:jc w:val="both"/>
        <w:rPr>
          <w:b w:val="0"/>
          <w:i w:val="0"/>
          <w:sz w:val="28"/>
          <w:u w:val="none"/>
        </w:rPr>
      </w:pPr>
      <w:r w:rsidRPr="0011121F">
        <w:rPr>
          <w:b w:val="0"/>
          <w:i w:val="0"/>
          <w:sz w:val="28"/>
          <w:u w:val="none"/>
        </w:rPr>
        <w:t>3. Військовослужбовці Збройних Сил України, стосовно яких отримано документальне підтвердження про їх зарахування до збройних сил Російської Федерації, виключаються із списків особового складу військових частин, а контракт вважається припиненим з часу зарахування їх до збройних сил Російської Федерації.</w:t>
      </w:r>
    </w:p>
    <w:p w:rsidR="0011121F" w:rsidRPr="0011121F" w:rsidRDefault="0011121F" w:rsidP="0011121F">
      <w:pPr>
        <w:pStyle w:val="StyleAwt"/>
        <w:spacing w:line="240" w:lineRule="auto"/>
        <w:ind w:firstLine="720"/>
        <w:jc w:val="both"/>
        <w:rPr>
          <w:i w:val="0"/>
          <w:sz w:val="28"/>
          <w:u w:val="none"/>
        </w:rPr>
      </w:pPr>
      <w:r w:rsidRPr="0011121F">
        <w:rPr>
          <w:i w:val="0"/>
          <w:sz w:val="28"/>
          <w:u w:val="none"/>
        </w:rPr>
        <w:t>Стаття 15. Переведення суддів</w:t>
      </w:r>
    </w:p>
    <w:p w:rsidR="0011121F" w:rsidRPr="0011121F" w:rsidRDefault="0011121F" w:rsidP="0011121F">
      <w:pPr>
        <w:pStyle w:val="StyleAwt"/>
        <w:spacing w:line="240" w:lineRule="auto"/>
        <w:ind w:firstLine="720"/>
        <w:jc w:val="both"/>
        <w:rPr>
          <w:i w:val="0"/>
          <w:sz w:val="28"/>
          <w:u w:val="none"/>
        </w:rPr>
      </w:pPr>
      <w:r w:rsidRPr="0011121F">
        <w:rPr>
          <w:b w:val="0"/>
          <w:i w:val="0"/>
          <w:sz w:val="28"/>
          <w:u w:val="none"/>
        </w:rPr>
        <w:t>Суддям, які працювали в судах України на тимчасово окупованій території і виявили бажання переїхати з цієї території у зв’язку із її тимчасовою окупацією Російською Федерацією, гарантується право на переведення на роботу на посаду судді до іншого суду.</w:t>
      </w:r>
    </w:p>
    <w:p w:rsidR="0011121F" w:rsidRPr="0011121F" w:rsidRDefault="0011121F" w:rsidP="0011121F">
      <w:pPr>
        <w:pStyle w:val="StyleZakonu"/>
        <w:spacing w:after="0" w:line="240" w:lineRule="auto"/>
        <w:ind w:firstLine="720"/>
        <w:rPr>
          <w:sz w:val="28"/>
        </w:rPr>
      </w:pPr>
      <w:r w:rsidRPr="0011121F">
        <w:rPr>
          <w:b/>
          <w:sz w:val="28"/>
        </w:rPr>
        <w:t>Стаття 16. Зобов'язання державних органів України</w:t>
      </w:r>
    </w:p>
    <w:p w:rsidR="0011121F" w:rsidRPr="0011121F" w:rsidRDefault="0011121F" w:rsidP="0011121F">
      <w:pPr>
        <w:ind w:firstLine="720"/>
        <w:jc w:val="both"/>
        <w:rPr>
          <w:sz w:val="28"/>
        </w:rPr>
      </w:pPr>
      <w:r w:rsidRPr="0011121F">
        <w:rPr>
          <w:sz w:val="28"/>
        </w:rPr>
        <w:t>1. У разі порушення положень цього Закону державні органи України застосовують механізми, передбачені законодавством України та нормами міжнародного права, з метою захисту миру, безпеки, прав, свобод і законних інтересів громадян України, які перебувають на тимчасово окупованій території України, а також законних державних інтересів України.</w:t>
      </w:r>
    </w:p>
    <w:p w:rsidR="0011121F" w:rsidRPr="0011121F" w:rsidRDefault="0011121F" w:rsidP="0011121F">
      <w:pPr>
        <w:ind w:firstLine="720"/>
        <w:jc w:val="both"/>
        <w:rPr>
          <w:sz w:val="28"/>
        </w:rPr>
      </w:pPr>
      <w:r w:rsidRPr="0011121F">
        <w:rPr>
          <w:sz w:val="28"/>
        </w:rPr>
        <w:t xml:space="preserve">2. Україна зобов’язується вживати усіх можливих заходів, передбачених Конституцією України та законодавством України, нормами міжнародного права, для якнайшвидшого звільнення території України від </w:t>
      </w:r>
      <w:r w:rsidRPr="0011121F">
        <w:rPr>
          <w:sz w:val="28"/>
        </w:rPr>
        <w:lastRenderedPageBreak/>
        <w:t>окупації, відновлення цілісності та суверенності держави, відновлення порушених внаслідок окупації прав і свобод людини і громадянина на всій території України.</w:t>
      </w:r>
    </w:p>
    <w:p w:rsidR="0011121F" w:rsidRPr="0011121F" w:rsidRDefault="0011121F" w:rsidP="0011121F">
      <w:pPr>
        <w:pStyle w:val="StyleZakonu"/>
        <w:spacing w:after="0" w:line="240" w:lineRule="auto"/>
        <w:ind w:firstLine="720"/>
        <w:rPr>
          <w:sz w:val="28"/>
        </w:rPr>
      </w:pPr>
      <w:r w:rsidRPr="0011121F">
        <w:rPr>
          <w:sz w:val="28"/>
        </w:rPr>
        <w:t>3. У разі неможливості здійснювати діяльність на тимчасово окупованій території місце розташування державних органів, утворених відповідно до Конституції України та законів України, визначається Кабінетом Міністрів України.</w:t>
      </w:r>
    </w:p>
    <w:p w:rsidR="0011121F" w:rsidRPr="0011121F" w:rsidRDefault="0011121F" w:rsidP="0011121F">
      <w:pPr>
        <w:ind w:firstLine="720"/>
        <w:jc w:val="both"/>
        <w:rPr>
          <w:b/>
          <w:sz w:val="28"/>
        </w:rPr>
      </w:pPr>
      <w:r w:rsidRPr="0011121F">
        <w:rPr>
          <w:b/>
          <w:sz w:val="28"/>
        </w:rPr>
        <w:t>Стаття 17. Гарантії прав і свобод громадян України, які виїхали за межі тимчасово окупованої території</w:t>
      </w:r>
    </w:p>
    <w:p w:rsidR="0011121F" w:rsidRPr="0011121F" w:rsidRDefault="0011121F" w:rsidP="0011121F">
      <w:pPr>
        <w:ind w:firstLine="720"/>
        <w:jc w:val="both"/>
        <w:rPr>
          <w:sz w:val="28"/>
        </w:rPr>
      </w:pPr>
      <w:r w:rsidRPr="0011121F">
        <w:rPr>
          <w:sz w:val="28"/>
        </w:rPr>
        <w:t>1. Громадянам України гарантується дотримання у повному обсязі їхніх прав і свобод, передбачених Конституцією України, у тому числі соціальних, трудових, виборчих прав та права на освіту, після залишення ними тимчасово окупованої території.</w:t>
      </w:r>
    </w:p>
    <w:p w:rsidR="0011121F" w:rsidRPr="0011121F" w:rsidRDefault="0011121F" w:rsidP="0011121F">
      <w:pPr>
        <w:pStyle w:val="StyleZakonu"/>
        <w:spacing w:after="0" w:line="240" w:lineRule="auto"/>
        <w:ind w:firstLine="720"/>
        <w:rPr>
          <w:sz w:val="28"/>
        </w:rPr>
      </w:pPr>
      <w:r w:rsidRPr="0011121F">
        <w:rPr>
          <w:sz w:val="28"/>
        </w:rPr>
        <w:t>2. Витрати на заходи, передбачені цим Законом, здійснюються з Державного бюджету України у порядку, визначеному Кабінетом Міністрів України.</w:t>
      </w:r>
    </w:p>
    <w:p w:rsidR="0011121F" w:rsidRPr="0011121F" w:rsidRDefault="0011121F" w:rsidP="0011121F">
      <w:pPr>
        <w:pStyle w:val="a5"/>
        <w:ind w:firstLine="720"/>
        <w:jc w:val="both"/>
        <w:rPr>
          <w:sz w:val="28"/>
        </w:rPr>
      </w:pPr>
      <w:r w:rsidRPr="0011121F">
        <w:rPr>
          <w:b/>
          <w:sz w:val="28"/>
        </w:rPr>
        <w:t>Стаття 18. Відповідальність</w:t>
      </w:r>
    </w:p>
    <w:p w:rsidR="0011121F" w:rsidRPr="0011121F" w:rsidRDefault="0011121F" w:rsidP="0011121F">
      <w:pPr>
        <w:pStyle w:val="StyleZakonu"/>
        <w:spacing w:after="0" w:line="240" w:lineRule="auto"/>
        <w:ind w:firstLine="720"/>
        <w:rPr>
          <w:sz w:val="28"/>
        </w:rPr>
      </w:pPr>
      <w:r w:rsidRPr="0011121F">
        <w:rPr>
          <w:sz w:val="28"/>
        </w:rPr>
        <w:t>Особи, винні у порушенні вимог цього Закону, несуть відповідальність, передбачену законодавством України.</w:t>
      </w:r>
    </w:p>
    <w:p w:rsidR="0011121F" w:rsidRPr="0011121F" w:rsidRDefault="0011121F" w:rsidP="0011121F">
      <w:pPr>
        <w:pStyle w:val="StyleZakonu"/>
        <w:spacing w:after="0" w:line="240" w:lineRule="auto"/>
        <w:ind w:firstLine="720"/>
        <w:rPr>
          <w:b/>
          <w:sz w:val="28"/>
        </w:rPr>
      </w:pPr>
      <w:r w:rsidRPr="0011121F">
        <w:rPr>
          <w:b/>
          <w:sz w:val="28"/>
        </w:rPr>
        <w:t>ІІ. Перехідні положення</w:t>
      </w:r>
    </w:p>
    <w:p w:rsidR="0011121F" w:rsidRPr="0011121F" w:rsidRDefault="0011121F" w:rsidP="0011121F">
      <w:pPr>
        <w:pStyle w:val="StyleZakonu"/>
        <w:spacing w:after="0" w:line="240" w:lineRule="auto"/>
        <w:ind w:firstLine="720"/>
        <w:rPr>
          <w:sz w:val="28"/>
        </w:rPr>
      </w:pPr>
      <w:r w:rsidRPr="0011121F">
        <w:rPr>
          <w:b/>
          <w:sz w:val="28"/>
        </w:rPr>
        <w:t>1 Внести зміни до таких законодавчих актів України:</w:t>
      </w:r>
    </w:p>
    <w:p w:rsidR="0011121F" w:rsidRPr="0011121F" w:rsidRDefault="0011121F" w:rsidP="0011121F">
      <w:pPr>
        <w:pStyle w:val="1"/>
        <w:spacing w:after="0" w:line="240" w:lineRule="auto"/>
        <w:ind w:left="0" w:firstLine="720"/>
        <w:jc w:val="both"/>
        <w:rPr>
          <w:rFonts w:ascii="Times New Roman" w:hAnsi="Times New Roman"/>
          <w:b/>
          <w:sz w:val="28"/>
          <w:szCs w:val="20"/>
        </w:rPr>
      </w:pPr>
      <w:r w:rsidRPr="0011121F">
        <w:rPr>
          <w:rFonts w:ascii="Times New Roman" w:hAnsi="Times New Roman"/>
          <w:b/>
          <w:sz w:val="28"/>
          <w:szCs w:val="20"/>
        </w:rPr>
        <w:t>1) Кримінальний кодекс України (Відомості Верховної Ради України, 2001 р., № 25 – 26, ст. 131) доповнити статтею 332</w:t>
      </w:r>
      <w:r w:rsidRPr="0011121F">
        <w:rPr>
          <w:rFonts w:ascii="Times New Roman" w:hAnsi="Times New Roman"/>
          <w:b/>
          <w:sz w:val="28"/>
          <w:szCs w:val="20"/>
          <w:vertAlign w:val="superscript"/>
        </w:rPr>
        <w:t>1</w:t>
      </w:r>
      <w:r w:rsidRPr="0011121F">
        <w:rPr>
          <w:rFonts w:ascii="Times New Roman" w:hAnsi="Times New Roman"/>
          <w:b/>
          <w:sz w:val="28"/>
          <w:szCs w:val="20"/>
        </w:rPr>
        <w:t xml:space="preserve"> такого змісту:</w:t>
      </w:r>
    </w:p>
    <w:p w:rsidR="0011121F" w:rsidRPr="0011121F" w:rsidRDefault="0011121F" w:rsidP="0011121F">
      <w:pPr>
        <w:widowControl w:val="0"/>
        <w:ind w:firstLine="720"/>
        <w:jc w:val="both"/>
        <w:rPr>
          <w:b/>
          <w:sz w:val="28"/>
        </w:rPr>
      </w:pPr>
      <w:r w:rsidRPr="0011121F">
        <w:rPr>
          <w:b/>
          <w:sz w:val="28"/>
        </w:rPr>
        <w:t>«Стаття 332</w:t>
      </w:r>
      <w:r w:rsidRPr="0011121F">
        <w:rPr>
          <w:b/>
          <w:sz w:val="28"/>
          <w:vertAlign w:val="superscript"/>
        </w:rPr>
        <w:t>1</w:t>
      </w:r>
      <w:r w:rsidRPr="0011121F">
        <w:rPr>
          <w:b/>
          <w:sz w:val="28"/>
        </w:rPr>
        <w:t>. Порушення порядку в’їзду на тимчасово окуповану територію та виїзду з неї</w:t>
      </w:r>
    </w:p>
    <w:p w:rsidR="0011121F" w:rsidRPr="0011121F" w:rsidRDefault="0011121F" w:rsidP="0011121F">
      <w:pPr>
        <w:pStyle w:val="StyleZakonu"/>
        <w:spacing w:after="0" w:line="240" w:lineRule="auto"/>
        <w:ind w:firstLine="720"/>
        <w:rPr>
          <w:sz w:val="28"/>
        </w:rPr>
      </w:pPr>
      <w:r w:rsidRPr="0011121F">
        <w:rPr>
          <w:sz w:val="28"/>
        </w:rPr>
        <w:t>1. Порушення порядку в’їзду на тимчасово окуповану територію України та виїзду з неї з метою заподіяння шкоди інтересам держави –</w:t>
      </w:r>
    </w:p>
    <w:p w:rsidR="0011121F" w:rsidRPr="0011121F" w:rsidRDefault="0011121F" w:rsidP="0011121F">
      <w:pPr>
        <w:widowControl w:val="0"/>
        <w:ind w:firstLine="720"/>
        <w:jc w:val="both"/>
        <w:rPr>
          <w:sz w:val="28"/>
        </w:rPr>
      </w:pPr>
      <w:r w:rsidRPr="0011121F">
        <w:rPr>
          <w:sz w:val="28"/>
        </w:rPr>
        <w:t>караються обмеженням волі на строк до трьох років або позбавленням волі на той самий строк, з конфіскацією транспортних засобів.</w:t>
      </w:r>
    </w:p>
    <w:p w:rsidR="0011121F" w:rsidRPr="0011121F" w:rsidRDefault="0011121F" w:rsidP="0011121F">
      <w:pPr>
        <w:pStyle w:val="StyleZakonu"/>
        <w:spacing w:after="0" w:line="240" w:lineRule="auto"/>
        <w:ind w:firstLine="720"/>
        <w:rPr>
          <w:sz w:val="28"/>
        </w:rPr>
      </w:pPr>
      <w:r w:rsidRPr="0011121F">
        <w:rPr>
          <w:sz w:val="28"/>
        </w:rPr>
        <w:t>2. Ті самі дії, вчинені повторно або за попередньою змовою групою осіб, або службовою особою з використанням службового становища, -</w:t>
      </w:r>
    </w:p>
    <w:p w:rsidR="0011121F" w:rsidRPr="0011121F" w:rsidRDefault="0011121F" w:rsidP="0011121F">
      <w:pPr>
        <w:widowControl w:val="0"/>
        <w:ind w:firstLine="720"/>
        <w:jc w:val="both"/>
        <w:rPr>
          <w:sz w:val="28"/>
        </w:rPr>
      </w:pPr>
      <w:r w:rsidRPr="0011121F">
        <w:rPr>
          <w:sz w:val="28"/>
        </w:rPr>
        <w:t>караються позбавленням волі на строк від трьох до п’яти років з позбавленням права обіймати певні посади чи займатися певною діяльністю на строк до трьох років та з конфіскацією транспортних засобів.</w:t>
      </w:r>
    </w:p>
    <w:p w:rsidR="0011121F" w:rsidRPr="0011121F" w:rsidRDefault="0011121F" w:rsidP="0011121F">
      <w:pPr>
        <w:pStyle w:val="StyleZakonu"/>
        <w:spacing w:after="0" w:line="240" w:lineRule="auto"/>
        <w:ind w:firstLine="720"/>
        <w:rPr>
          <w:sz w:val="28"/>
        </w:rPr>
      </w:pPr>
      <w:r w:rsidRPr="0011121F">
        <w:rPr>
          <w:sz w:val="28"/>
        </w:rPr>
        <w:t>3. Дії, передбачені частиною першою або другою цієї статті, вчинені організованою групою, -</w:t>
      </w:r>
    </w:p>
    <w:p w:rsidR="0011121F" w:rsidRPr="0011121F" w:rsidRDefault="0011121F" w:rsidP="0011121F">
      <w:pPr>
        <w:ind w:firstLine="720"/>
        <w:jc w:val="both"/>
        <w:rPr>
          <w:sz w:val="28"/>
        </w:rPr>
      </w:pPr>
      <w:r w:rsidRPr="0011121F">
        <w:rPr>
          <w:sz w:val="28"/>
        </w:rPr>
        <w:t>караються позбавленням волі на строк від п’яти до восьми років з позбавленням права обіймати певні посади чи займатися певною діяльністю на строк до трьох років та з конфіскацією транспортних засобів»;</w:t>
      </w:r>
    </w:p>
    <w:p w:rsidR="0011121F" w:rsidRPr="0011121F" w:rsidRDefault="0011121F" w:rsidP="0011121F">
      <w:pPr>
        <w:ind w:firstLine="720"/>
        <w:jc w:val="both"/>
        <w:rPr>
          <w:b/>
          <w:sz w:val="28"/>
        </w:rPr>
      </w:pPr>
      <w:r w:rsidRPr="0011121F">
        <w:rPr>
          <w:b/>
          <w:sz w:val="28"/>
        </w:rPr>
        <w:t xml:space="preserve">2) у </w:t>
      </w:r>
      <w:hyperlink r:id="rId7" w:history="1">
        <w:r w:rsidRPr="0011121F">
          <w:rPr>
            <w:b/>
            <w:sz w:val="28"/>
          </w:rPr>
          <w:t>Кримінальному процесуальному кодексі України</w:t>
        </w:r>
      </w:hyperlink>
      <w:r w:rsidRPr="0011121F">
        <w:rPr>
          <w:b/>
          <w:sz w:val="28"/>
        </w:rPr>
        <w:t xml:space="preserve"> (Відомості Верховної Ради України, 2013 р., №№ 9-13, ст. 88):</w:t>
      </w:r>
    </w:p>
    <w:p w:rsidR="0011121F" w:rsidRPr="0011121F" w:rsidRDefault="0011121F" w:rsidP="0011121F">
      <w:pPr>
        <w:ind w:firstLine="720"/>
        <w:jc w:val="both"/>
        <w:rPr>
          <w:color w:val="000000"/>
          <w:sz w:val="28"/>
        </w:rPr>
      </w:pPr>
      <w:r w:rsidRPr="0011121F">
        <w:rPr>
          <w:color w:val="000000"/>
          <w:sz w:val="28"/>
        </w:rPr>
        <w:t>а) в статтю 114 додати п.3</w:t>
      </w:r>
    </w:p>
    <w:p w:rsidR="0011121F" w:rsidRPr="0011121F" w:rsidRDefault="0011121F" w:rsidP="0011121F">
      <w:pPr>
        <w:ind w:firstLine="720"/>
        <w:jc w:val="both"/>
        <w:rPr>
          <w:color w:val="000000"/>
          <w:sz w:val="28"/>
        </w:rPr>
      </w:pPr>
      <w:r w:rsidRPr="0011121F">
        <w:rPr>
          <w:color w:val="000000"/>
          <w:sz w:val="28"/>
        </w:rPr>
        <w:lastRenderedPageBreak/>
        <w:t>Судові справи щодо спорів, що випливають з факту окупації чи правопорушень пов'язаних із окупацією, відносяться до окремої категорії справ, які розглядаються за відповідними процесуальними нормами з урахуванням особливостей, встановлених цим законом.</w:t>
      </w:r>
    </w:p>
    <w:p w:rsidR="0011121F" w:rsidRPr="0011121F" w:rsidRDefault="0011121F" w:rsidP="0011121F">
      <w:pPr>
        <w:ind w:firstLine="720"/>
        <w:jc w:val="both"/>
        <w:rPr>
          <w:color w:val="000000"/>
          <w:sz w:val="28"/>
        </w:rPr>
      </w:pPr>
      <w:r w:rsidRPr="0011121F">
        <w:rPr>
          <w:color w:val="000000"/>
          <w:sz w:val="28"/>
        </w:rPr>
        <w:t>Справа визнається такою, що пов'язана з окупацією, мотивованою постановою судді.</w:t>
      </w:r>
    </w:p>
    <w:p w:rsidR="0011121F" w:rsidRPr="0011121F" w:rsidRDefault="0011121F" w:rsidP="0011121F">
      <w:pPr>
        <w:ind w:firstLine="720"/>
        <w:jc w:val="both"/>
        <w:rPr>
          <w:color w:val="000000"/>
          <w:sz w:val="28"/>
        </w:rPr>
      </w:pPr>
      <w:r w:rsidRPr="0011121F">
        <w:rPr>
          <w:color w:val="000000"/>
          <w:sz w:val="28"/>
        </w:rPr>
        <w:t>В разі участі у справі іноземного елемента судові доручення, повістки та інші судові документи вручаються не пізніше ніж за 15 діб до початку процесуальної дії.</w:t>
      </w:r>
    </w:p>
    <w:p w:rsidR="0011121F" w:rsidRPr="0011121F" w:rsidRDefault="0011121F" w:rsidP="0011121F">
      <w:pPr>
        <w:ind w:firstLine="720"/>
        <w:jc w:val="both"/>
        <w:rPr>
          <w:b/>
          <w:color w:val="000000"/>
          <w:sz w:val="28"/>
        </w:rPr>
      </w:pPr>
      <w:r w:rsidRPr="0011121F">
        <w:rPr>
          <w:color w:val="000000"/>
          <w:sz w:val="28"/>
        </w:rPr>
        <w:t>Якщо в справах пов'язаних з окупацією стороною кримінального провадження або цивільним відповідачем є суб’єкт державної власності включаючи її органи, установи чи організації, або юридична особа передбачена статтею 96-4 п.2 КПК, зносини здійснюються через посольство або постійне представництво.</w:t>
      </w:r>
    </w:p>
    <w:p w:rsidR="0011121F" w:rsidRPr="0011121F" w:rsidRDefault="0011121F" w:rsidP="0011121F">
      <w:pPr>
        <w:ind w:firstLine="720"/>
        <w:jc w:val="both"/>
        <w:rPr>
          <w:sz w:val="28"/>
        </w:rPr>
      </w:pPr>
      <w:r w:rsidRPr="0011121F">
        <w:rPr>
          <w:sz w:val="28"/>
        </w:rPr>
        <w:t>б) частину другу статті 216 після цифр «332» доповнити цифрами «332</w:t>
      </w:r>
      <w:r w:rsidRPr="0011121F">
        <w:rPr>
          <w:sz w:val="28"/>
          <w:vertAlign w:val="superscript"/>
        </w:rPr>
        <w:t>1</w:t>
      </w:r>
      <w:r w:rsidRPr="0011121F">
        <w:rPr>
          <w:sz w:val="28"/>
        </w:rPr>
        <w:t>».</w:t>
      </w:r>
    </w:p>
    <w:p w:rsidR="0011121F" w:rsidRPr="0011121F" w:rsidRDefault="0011121F" w:rsidP="0011121F">
      <w:pPr>
        <w:widowControl w:val="0"/>
        <w:autoSpaceDE w:val="0"/>
        <w:autoSpaceDN w:val="0"/>
        <w:adjustRightInd w:val="0"/>
        <w:ind w:firstLine="720"/>
        <w:jc w:val="both"/>
        <w:rPr>
          <w:b/>
          <w:sz w:val="28"/>
        </w:rPr>
      </w:pPr>
      <w:r w:rsidRPr="0011121F">
        <w:rPr>
          <w:b/>
          <w:sz w:val="28"/>
        </w:rPr>
        <w:t>3) у Кодексі України про адміністративні правопорушення (Відомості Верховної Ради УРСР, 1984 р., додаток до № 51, ст. 1122):</w:t>
      </w:r>
    </w:p>
    <w:p w:rsidR="0011121F" w:rsidRPr="0011121F" w:rsidRDefault="0011121F" w:rsidP="0011121F">
      <w:pPr>
        <w:widowControl w:val="0"/>
        <w:autoSpaceDE w:val="0"/>
        <w:autoSpaceDN w:val="0"/>
        <w:adjustRightInd w:val="0"/>
        <w:ind w:firstLine="720"/>
        <w:jc w:val="both"/>
        <w:rPr>
          <w:sz w:val="28"/>
        </w:rPr>
      </w:pPr>
      <w:r w:rsidRPr="0011121F">
        <w:rPr>
          <w:sz w:val="28"/>
        </w:rPr>
        <w:t>1) статтю 202 викласти в такій редакції:</w:t>
      </w:r>
    </w:p>
    <w:p w:rsidR="0011121F" w:rsidRPr="0011121F" w:rsidRDefault="0011121F" w:rsidP="0011121F">
      <w:pPr>
        <w:widowControl w:val="0"/>
        <w:autoSpaceDE w:val="0"/>
        <w:autoSpaceDN w:val="0"/>
        <w:adjustRightInd w:val="0"/>
        <w:ind w:firstLine="720"/>
        <w:jc w:val="both"/>
        <w:rPr>
          <w:sz w:val="28"/>
        </w:rPr>
      </w:pPr>
      <w:r w:rsidRPr="0011121F">
        <w:rPr>
          <w:sz w:val="28"/>
        </w:rPr>
        <w:t>« Стаття 202. Порушення прикордонного режиму, режиму в пунктах пропуску через державний кордон України або режимних правил у контрольних пунктах в’їзду – виїзду</w:t>
      </w:r>
    </w:p>
    <w:p w:rsidR="0011121F" w:rsidRPr="0011121F" w:rsidRDefault="0011121F" w:rsidP="0011121F">
      <w:pPr>
        <w:widowControl w:val="0"/>
        <w:autoSpaceDE w:val="0"/>
        <w:autoSpaceDN w:val="0"/>
        <w:adjustRightInd w:val="0"/>
        <w:ind w:firstLine="720"/>
        <w:jc w:val="both"/>
        <w:rPr>
          <w:sz w:val="28"/>
        </w:rPr>
      </w:pPr>
      <w:r w:rsidRPr="0011121F">
        <w:rPr>
          <w:sz w:val="28"/>
        </w:rPr>
        <w:t>Порушення прикордонного режиму, режиму в пунктах пропуску через державний кордон України або режимних правил у контрольних пунктах в’їзду - виїзду –</w:t>
      </w:r>
    </w:p>
    <w:p w:rsidR="0011121F" w:rsidRPr="0011121F" w:rsidRDefault="0011121F" w:rsidP="0011121F">
      <w:pPr>
        <w:widowControl w:val="0"/>
        <w:autoSpaceDE w:val="0"/>
        <w:autoSpaceDN w:val="0"/>
        <w:adjustRightInd w:val="0"/>
        <w:ind w:firstLine="720"/>
        <w:jc w:val="both"/>
        <w:rPr>
          <w:sz w:val="28"/>
        </w:rPr>
      </w:pPr>
      <w:r w:rsidRPr="0011121F">
        <w:rPr>
          <w:sz w:val="28"/>
        </w:rPr>
        <w:t>тягне за собою накладення штрафу на громадян від семи до десяти неоподатковуваних мінімумів доходів громадян, а на посадових осіб – від десяти до двадцяти неоподатковуваних мінімумів доходів громадян»;</w:t>
      </w:r>
    </w:p>
    <w:p w:rsidR="0011121F" w:rsidRPr="0011121F" w:rsidRDefault="0011121F" w:rsidP="0011121F">
      <w:pPr>
        <w:widowControl w:val="0"/>
        <w:autoSpaceDE w:val="0"/>
        <w:autoSpaceDN w:val="0"/>
        <w:adjustRightInd w:val="0"/>
        <w:ind w:firstLine="720"/>
        <w:jc w:val="both"/>
        <w:rPr>
          <w:sz w:val="28"/>
        </w:rPr>
      </w:pPr>
      <w:r w:rsidRPr="0011121F">
        <w:rPr>
          <w:sz w:val="28"/>
        </w:rPr>
        <w:t>2) доповнити статтею 204-2 такого змісту:</w:t>
      </w:r>
    </w:p>
    <w:p w:rsidR="0011121F" w:rsidRPr="0011121F" w:rsidRDefault="0011121F" w:rsidP="0011121F">
      <w:pPr>
        <w:widowControl w:val="0"/>
        <w:autoSpaceDE w:val="0"/>
        <w:autoSpaceDN w:val="0"/>
        <w:adjustRightInd w:val="0"/>
        <w:ind w:firstLine="720"/>
        <w:jc w:val="both"/>
        <w:rPr>
          <w:sz w:val="28"/>
        </w:rPr>
      </w:pPr>
      <w:r w:rsidRPr="0011121F">
        <w:rPr>
          <w:sz w:val="28"/>
        </w:rPr>
        <w:t>«Стаття 204-2. Порушення порядку в’їзду на тимчасово окуповану територію України та виїзду з неї</w:t>
      </w:r>
    </w:p>
    <w:p w:rsidR="0011121F" w:rsidRPr="0011121F" w:rsidRDefault="0011121F" w:rsidP="0011121F">
      <w:pPr>
        <w:widowControl w:val="0"/>
        <w:autoSpaceDE w:val="0"/>
        <w:autoSpaceDN w:val="0"/>
        <w:adjustRightInd w:val="0"/>
        <w:ind w:firstLine="720"/>
        <w:jc w:val="both"/>
        <w:rPr>
          <w:sz w:val="28"/>
        </w:rPr>
      </w:pPr>
      <w:r w:rsidRPr="0011121F">
        <w:rPr>
          <w:sz w:val="28"/>
        </w:rPr>
        <w:t>Порушення порядку в’їзду на тимчасово окуповану територію України та виїзду з неї –</w:t>
      </w:r>
    </w:p>
    <w:p w:rsidR="0011121F" w:rsidRPr="0011121F" w:rsidRDefault="0011121F" w:rsidP="0011121F">
      <w:pPr>
        <w:widowControl w:val="0"/>
        <w:autoSpaceDE w:val="0"/>
        <w:autoSpaceDN w:val="0"/>
        <w:adjustRightInd w:val="0"/>
        <w:ind w:firstLine="720"/>
        <w:jc w:val="both"/>
        <w:rPr>
          <w:sz w:val="28"/>
        </w:rPr>
      </w:pPr>
      <w:r w:rsidRPr="0011121F">
        <w:rPr>
          <w:sz w:val="28"/>
        </w:rPr>
        <w:t>тягне за собою накладення штрафу від ста до трьохсот неоподатковуваних мінімумів доходів громадян або адміністративний арешт на строк до п’ятнадцяти діб»;</w:t>
      </w:r>
    </w:p>
    <w:p w:rsidR="0011121F" w:rsidRPr="0011121F" w:rsidRDefault="0011121F" w:rsidP="0011121F">
      <w:pPr>
        <w:widowControl w:val="0"/>
        <w:autoSpaceDE w:val="0"/>
        <w:autoSpaceDN w:val="0"/>
        <w:adjustRightInd w:val="0"/>
        <w:ind w:firstLine="720"/>
        <w:jc w:val="both"/>
        <w:rPr>
          <w:sz w:val="28"/>
        </w:rPr>
      </w:pPr>
      <w:r w:rsidRPr="0011121F">
        <w:rPr>
          <w:sz w:val="28"/>
        </w:rPr>
        <w:t>3) статтю 221 після цифр «204-1» доповнити цифрами « 204-2»;</w:t>
      </w:r>
    </w:p>
    <w:p w:rsidR="0011121F" w:rsidRPr="0011121F" w:rsidRDefault="0011121F" w:rsidP="0011121F">
      <w:pPr>
        <w:widowControl w:val="0"/>
        <w:autoSpaceDE w:val="0"/>
        <w:autoSpaceDN w:val="0"/>
        <w:adjustRightInd w:val="0"/>
        <w:ind w:firstLine="720"/>
        <w:jc w:val="both"/>
        <w:rPr>
          <w:sz w:val="28"/>
        </w:rPr>
      </w:pPr>
      <w:r w:rsidRPr="0011121F">
        <w:rPr>
          <w:sz w:val="28"/>
        </w:rPr>
        <w:t>4) у частині першій статті 222-1 слова «з порушенням прикордонного режиму або режиму в пунктах пропуску через державний кордон України» замінити словами «з порушенням прикордонного режиму, режиму в пунктах пропуску через державний кордон України або режимних правил у контрольних пунктах в’їзду – виїзду»;</w:t>
      </w:r>
    </w:p>
    <w:p w:rsidR="0011121F" w:rsidRPr="0011121F" w:rsidRDefault="0011121F" w:rsidP="0011121F">
      <w:pPr>
        <w:ind w:firstLine="720"/>
        <w:jc w:val="both"/>
        <w:rPr>
          <w:sz w:val="28"/>
        </w:rPr>
      </w:pPr>
      <w:r w:rsidRPr="0011121F">
        <w:rPr>
          <w:sz w:val="28"/>
        </w:rPr>
        <w:lastRenderedPageBreak/>
        <w:t>5) у пункті 2 частини другої статті 262 слова «порушення прикордонного режиму або режиму в пунктах пропуску через державний кордон України» замінити словами « порушили порядок в’їзду на тимчасово окуповану територію України та виїзду з неї, порушення прикордонного режиму, режиму в пунктах пропуску через державний кордон України або режимних правил у контрольних пунктах в’їзду - виїзду «;</w:t>
      </w:r>
    </w:p>
    <w:p w:rsidR="0011121F" w:rsidRPr="0011121F" w:rsidRDefault="0011121F" w:rsidP="0011121F">
      <w:pPr>
        <w:ind w:firstLine="720"/>
        <w:jc w:val="both"/>
        <w:rPr>
          <w:sz w:val="28"/>
        </w:rPr>
      </w:pPr>
      <w:r w:rsidRPr="0011121F">
        <w:rPr>
          <w:sz w:val="28"/>
        </w:rPr>
        <w:t>6) частину другу статті 263 викласти в такій редакції:</w:t>
      </w:r>
    </w:p>
    <w:p w:rsidR="0011121F" w:rsidRPr="0011121F" w:rsidRDefault="0011121F" w:rsidP="0011121F">
      <w:pPr>
        <w:ind w:firstLine="720"/>
        <w:jc w:val="both"/>
        <w:rPr>
          <w:sz w:val="28"/>
        </w:rPr>
      </w:pPr>
      <w:proofErr w:type="spellStart"/>
      <w:r w:rsidRPr="0011121F">
        <w:rPr>
          <w:sz w:val="28"/>
        </w:rPr>
        <w:t>„Осіб</w:t>
      </w:r>
      <w:proofErr w:type="spellEnd"/>
      <w:r w:rsidRPr="0011121F">
        <w:rPr>
          <w:sz w:val="28"/>
        </w:rPr>
        <w:t>, які незаконно перетнули або зробили спробу незаконно перетнути державний кордон України, порушили порядок в’їзду на тимчасово окуповану територію України та виїзду з неї, порушили прикордонний режим, режим в пунктах пропуску через державний кордон України або режимні правила</w:t>
      </w:r>
      <w:r w:rsidRPr="0011121F">
        <w:rPr>
          <w:bCs/>
          <w:color w:val="000000"/>
          <w:sz w:val="28"/>
        </w:rPr>
        <w:t xml:space="preserve"> </w:t>
      </w:r>
      <w:r w:rsidRPr="0011121F">
        <w:rPr>
          <w:sz w:val="28"/>
        </w:rPr>
        <w:t xml:space="preserve">у контрольних пунктах в’їзду-виїзду, вчинили злісну непокору законному розпорядженню або вимозі військовослужбовця чи працівника Державної прикордонної служби України, або члена громадського формування з охорони громадського порядку і державного кордону, а також іноземців та осіб без громадянства, які порушили правила перебування в Україні або транзитного проїзду через територію України, може бути затримано на строк до трьох годин для складення протоколу, а в необхідних випадках для встановлення особи і з’ясування обставин правопорушення – до трьох діб з повідомленням про це письмово прокурора протягом двадцяти чотирьох годин з моменту </w:t>
      </w:r>
      <w:proofErr w:type="spellStart"/>
      <w:r w:rsidRPr="0011121F">
        <w:rPr>
          <w:sz w:val="28"/>
        </w:rPr>
        <w:t>затримання”</w:t>
      </w:r>
      <w:proofErr w:type="spellEnd"/>
      <w:r w:rsidRPr="0011121F">
        <w:rPr>
          <w:sz w:val="28"/>
        </w:rPr>
        <w:t>.</w:t>
      </w:r>
    </w:p>
    <w:p w:rsidR="0011121F" w:rsidRPr="0011121F" w:rsidRDefault="0011121F" w:rsidP="0011121F">
      <w:pPr>
        <w:ind w:firstLine="720"/>
        <w:jc w:val="both"/>
        <w:rPr>
          <w:rStyle w:val="rvts44"/>
          <w:b/>
          <w:sz w:val="28"/>
        </w:rPr>
      </w:pPr>
      <w:r w:rsidRPr="0011121F">
        <w:rPr>
          <w:b/>
          <w:sz w:val="28"/>
        </w:rPr>
        <w:t xml:space="preserve">4) у Кодексі адміністративного судочинства України </w:t>
      </w:r>
      <w:r w:rsidRPr="0011121F">
        <w:rPr>
          <w:rStyle w:val="rvts44"/>
          <w:b/>
          <w:sz w:val="28"/>
        </w:rPr>
        <w:t xml:space="preserve">(Відомості Верховної Ради України, 2005р., № </w:t>
      </w:r>
      <w:proofErr w:type="spellStart"/>
      <w:r w:rsidRPr="0011121F">
        <w:rPr>
          <w:rStyle w:val="rvts44"/>
          <w:b/>
          <w:sz w:val="28"/>
        </w:rPr>
        <w:t>№</w:t>
      </w:r>
      <w:proofErr w:type="spellEnd"/>
      <w:r w:rsidRPr="0011121F">
        <w:rPr>
          <w:rStyle w:val="rvts44"/>
          <w:b/>
          <w:sz w:val="28"/>
        </w:rPr>
        <w:t xml:space="preserve"> 35-37, ст. 446 ):</w:t>
      </w:r>
    </w:p>
    <w:p w:rsidR="0011121F" w:rsidRPr="0011121F" w:rsidRDefault="0011121F" w:rsidP="0011121F">
      <w:pPr>
        <w:widowControl w:val="0"/>
        <w:autoSpaceDE w:val="0"/>
        <w:autoSpaceDN w:val="0"/>
        <w:adjustRightInd w:val="0"/>
        <w:ind w:firstLine="720"/>
        <w:jc w:val="both"/>
        <w:rPr>
          <w:rStyle w:val="rvts44"/>
          <w:sz w:val="28"/>
        </w:rPr>
      </w:pPr>
      <w:r w:rsidRPr="0011121F">
        <w:rPr>
          <w:rStyle w:val="rvts44"/>
          <w:sz w:val="28"/>
        </w:rPr>
        <w:t>а) у статтю 19 після частини третьої доповнити новою частиною такого змісту:</w:t>
      </w:r>
    </w:p>
    <w:p w:rsidR="0011121F" w:rsidRPr="0011121F" w:rsidRDefault="0011121F" w:rsidP="0011121F">
      <w:pPr>
        <w:widowControl w:val="0"/>
        <w:autoSpaceDE w:val="0"/>
        <w:autoSpaceDN w:val="0"/>
        <w:adjustRightInd w:val="0"/>
        <w:ind w:firstLine="720"/>
        <w:jc w:val="both"/>
        <w:rPr>
          <w:rStyle w:val="rvts44"/>
          <w:sz w:val="28"/>
        </w:rPr>
      </w:pPr>
      <w:r w:rsidRPr="0011121F">
        <w:rPr>
          <w:rStyle w:val="rvts44"/>
          <w:sz w:val="28"/>
        </w:rPr>
        <w:t>«4. Адміністративні справи з приводу оскарження рішень суб’єктів владних повноважень, прийнятих на контрольних пунктах в’їзду (виїзду) на тимчасово окуповану територію, їхніх дій або бездіяльності вирішуються адміністративним судом за місцезнаходженням відповідного контрольного пункту».</w:t>
      </w:r>
    </w:p>
    <w:p w:rsidR="0011121F" w:rsidRPr="0011121F" w:rsidRDefault="0011121F" w:rsidP="0011121F">
      <w:pPr>
        <w:widowControl w:val="0"/>
        <w:autoSpaceDE w:val="0"/>
        <w:autoSpaceDN w:val="0"/>
        <w:adjustRightInd w:val="0"/>
        <w:ind w:firstLine="720"/>
        <w:jc w:val="both"/>
        <w:rPr>
          <w:rStyle w:val="rvts44"/>
          <w:sz w:val="28"/>
        </w:rPr>
      </w:pPr>
      <w:r w:rsidRPr="0011121F">
        <w:rPr>
          <w:rStyle w:val="rvts44"/>
          <w:sz w:val="28"/>
        </w:rPr>
        <w:t>У зв’язку з цим частину четверту вважати частиною п’ятою;</w:t>
      </w:r>
    </w:p>
    <w:p w:rsidR="0011121F" w:rsidRPr="0011121F" w:rsidRDefault="0011121F" w:rsidP="0011121F">
      <w:pPr>
        <w:widowControl w:val="0"/>
        <w:autoSpaceDE w:val="0"/>
        <w:autoSpaceDN w:val="0"/>
        <w:adjustRightInd w:val="0"/>
        <w:ind w:firstLine="720"/>
        <w:jc w:val="both"/>
        <w:rPr>
          <w:rStyle w:val="rvts44"/>
          <w:sz w:val="28"/>
        </w:rPr>
      </w:pPr>
      <w:r w:rsidRPr="0011121F">
        <w:rPr>
          <w:rStyle w:val="rvts44"/>
          <w:sz w:val="28"/>
        </w:rPr>
        <w:t>б) частину першу статті 183-2 доповнити пунктом 6 у такого змісту:</w:t>
      </w:r>
    </w:p>
    <w:p w:rsidR="0011121F" w:rsidRPr="0011121F" w:rsidRDefault="0011121F" w:rsidP="0011121F">
      <w:pPr>
        <w:widowControl w:val="0"/>
        <w:autoSpaceDE w:val="0"/>
        <w:autoSpaceDN w:val="0"/>
        <w:adjustRightInd w:val="0"/>
        <w:ind w:firstLine="720"/>
        <w:jc w:val="both"/>
        <w:rPr>
          <w:rStyle w:val="rvts44"/>
          <w:sz w:val="28"/>
        </w:rPr>
      </w:pPr>
      <w:r w:rsidRPr="0011121F">
        <w:rPr>
          <w:rStyle w:val="rvts44"/>
          <w:sz w:val="28"/>
        </w:rPr>
        <w:t>«6) оскарження фізичними особами рішень, дій чи бездіяльності суб’єктів владних повноважень щодо в’їзду (виїзду) на тимчасово окуповану територію»;</w:t>
      </w:r>
    </w:p>
    <w:p w:rsidR="0011121F" w:rsidRPr="0011121F" w:rsidRDefault="0011121F" w:rsidP="0011121F">
      <w:pPr>
        <w:widowControl w:val="0"/>
        <w:autoSpaceDE w:val="0"/>
        <w:autoSpaceDN w:val="0"/>
        <w:adjustRightInd w:val="0"/>
        <w:ind w:firstLine="720"/>
        <w:jc w:val="both"/>
        <w:rPr>
          <w:rStyle w:val="rvts44"/>
          <w:sz w:val="28"/>
        </w:rPr>
      </w:pPr>
      <w:r w:rsidRPr="0011121F">
        <w:rPr>
          <w:rStyle w:val="rvts44"/>
          <w:sz w:val="28"/>
        </w:rPr>
        <w:t>в) абзац дванадцятий частини першої статті 256 після цифри «5» доповнити цифрою «6»;</w:t>
      </w:r>
    </w:p>
    <w:p w:rsidR="0011121F" w:rsidRPr="0011121F" w:rsidRDefault="0011121F" w:rsidP="0011121F">
      <w:pPr>
        <w:widowControl w:val="0"/>
        <w:autoSpaceDE w:val="0"/>
        <w:autoSpaceDN w:val="0"/>
        <w:adjustRightInd w:val="0"/>
        <w:ind w:firstLine="720"/>
        <w:jc w:val="both"/>
        <w:rPr>
          <w:b/>
          <w:sz w:val="28"/>
        </w:rPr>
      </w:pPr>
      <w:r w:rsidRPr="0011121F">
        <w:rPr>
          <w:b/>
          <w:sz w:val="28"/>
        </w:rPr>
        <w:t xml:space="preserve">5) у Законі України </w:t>
      </w:r>
      <w:hyperlink r:id="rId8" w:history="1">
        <w:r w:rsidRPr="0011121F">
          <w:rPr>
            <w:b/>
            <w:sz w:val="28"/>
          </w:rPr>
          <w:t>«Про Державну прикордонну службу України</w:t>
        </w:r>
      </w:hyperlink>
      <w:r w:rsidRPr="0011121F">
        <w:rPr>
          <w:b/>
          <w:sz w:val="28"/>
        </w:rPr>
        <w:t>» (Відомості Верховної Ради України, 2003 р., № 27, ст. 208; 2009 р., № 10-11, ст. 137; 2010 р., № 6, ст. 46; 213 р., №48, ст. 682):</w:t>
      </w:r>
    </w:p>
    <w:p w:rsidR="0011121F" w:rsidRPr="0011121F" w:rsidRDefault="0011121F" w:rsidP="0011121F">
      <w:pPr>
        <w:ind w:firstLine="720"/>
        <w:jc w:val="both"/>
        <w:rPr>
          <w:sz w:val="28"/>
        </w:rPr>
      </w:pPr>
      <w:r w:rsidRPr="0011121F">
        <w:rPr>
          <w:sz w:val="28"/>
        </w:rPr>
        <w:t>а) у частині першій статті 2:</w:t>
      </w:r>
    </w:p>
    <w:p w:rsidR="0011121F" w:rsidRPr="0011121F" w:rsidRDefault="0011121F" w:rsidP="0011121F">
      <w:pPr>
        <w:ind w:firstLine="720"/>
        <w:jc w:val="both"/>
        <w:rPr>
          <w:sz w:val="28"/>
        </w:rPr>
      </w:pPr>
      <w:r w:rsidRPr="0011121F">
        <w:rPr>
          <w:sz w:val="28"/>
        </w:rPr>
        <w:t>абзац третій після слів «державний кордон України» доповнити словами «та до тимчасово окупованої території і з неї»;</w:t>
      </w:r>
    </w:p>
    <w:p w:rsidR="0011121F" w:rsidRPr="0011121F" w:rsidRDefault="0011121F" w:rsidP="0011121F">
      <w:pPr>
        <w:ind w:firstLine="720"/>
        <w:jc w:val="both"/>
        <w:rPr>
          <w:sz w:val="28"/>
        </w:rPr>
      </w:pPr>
      <w:r w:rsidRPr="0011121F">
        <w:rPr>
          <w:sz w:val="28"/>
        </w:rPr>
        <w:lastRenderedPageBreak/>
        <w:t>абзац дев’ятий після слів «державного кордону України» та «державний кордон України» доповнити словами «та пропуску до тимчасово окупованої території і з неї» та «та в контрольних пунктах в’їзду – виїзду» відповідно;</w:t>
      </w:r>
    </w:p>
    <w:p w:rsidR="0011121F" w:rsidRPr="0011121F" w:rsidRDefault="0011121F" w:rsidP="0011121F">
      <w:pPr>
        <w:ind w:firstLine="720"/>
        <w:jc w:val="both"/>
        <w:rPr>
          <w:sz w:val="28"/>
        </w:rPr>
      </w:pPr>
      <w:r w:rsidRPr="0011121F">
        <w:rPr>
          <w:sz w:val="28"/>
        </w:rPr>
        <w:t>б) частину другу статті 10 після слів «державного кордону України» «та до тимчасово окупованої території і з неї»;</w:t>
      </w:r>
    </w:p>
    <w:p w:rsidR="0011121F" w:rsidRPr="0011121F" w:rsidRDefault="0011121F" w:rsidP="0011121F">
      <w:pPr>
        <w:ind w:firstLine="720"/>
        <w:jc w:val="both"/>
        <w:rPr>
          <w:sz w:val="28"/>
        </w:rPr>
      </w:pPr>
      <w:r w:rsidRPr="0011121F">
        <w:rPr>
          <w:sz w:val="28"/>
        </w:rPr>
        <w:t>в) у статті 19:</w:t>
      </w:r>
    </w:p>
    <w:p w:rsidR="0011121F" w:rsidRPr="0011121F" w:rsidRDefault="0011121F" w:rsidP="0011121F">
      <w:pPr>
        <w:ind w:firstLine="720"/>
        <w:jc w:val="both"/>
        <w:rPr>
          <w:sz w:val="28"/>
        </w:rPr>
      </w:pPr>
      <w:r w:rsidRPr="0011121F">
        <w:rPr>
          <w:sz w:val="28"/>
        </w:rPr>
        <w:t>пункти 6 та 8 після слів «через державний кордон» доповнити словами «та у контрольних пунктах в’їзду – виїзду»;</w:t>
      </w:r>
    </w:p>
    <w:p w:rsidR="0011121F" w:rsidRPr="0011121F" w:rsidRDefault="0011121F" w:rsidP="0011121F">
      <w:pPr>
        <w:ind w:firstLine="720"/>
        <w:jc w:val="both"/>
        <w:rPr>
          <w:sz w:val="28"/>
        </w:rPr>
      </w:pPr>
      <w:r w:rsidRPr="0011121F">
        <w:rPr>
          <w:sz w:val="28"/>
        </w:rPr>
        <w:t>доповнити новим пунктом 13</w:t>
      </w:r>
      <w:r w:rsidRPr="0011121F">
        <w:rPr>
          <w:sz w:val="28"/>
          <w:vertAlign w:val="superscript"/>
        </w:rPr>
        <w:t>1</w:t>
      </w:r>
      <w:r w:rsidRPr="0011121F">
        <w:rPr>
          <w:sz w:val="28"/>
        </w:rPr>
        <w:t xml:space="preserve"> такого змісту:</w:t>
      </w:r>
    </w:p>
    <w:p w:rsidR="0011121F" w:rsidRPr="0011121F" w:rsidRDefault="0011121F" w:rsidP="0011121F">
      <w:pPr>
        <w:ind w:firstLine="720"/>
        <w:jc w:val="both"/>
        <w:rPr>
          <w:sz w:val="28"/>
        </w:rPr>
      </w:pPr>
      <w:r w:rsidRPr="0011121F">
        <w:rPr>
          <w:sz w:val="28"/>
        </w:rPr>
        <w:t>«13</w:t>
      </w:r>
      <w:r w:rsidRPr="0011121F">
        <w:rPr>
          <w:sz w:val="28"/>
          <w:vertAlign w:val="superscript"/>
        </w:rPr>
        <w:t>1</w:t>
      </w:r>
      <w:r w:rsidRPr="0011121F">
        <w:rPr>
          <w:sz w:val="28"/>
        </w:rPr>
        <w:t>) встановлення режимних правил у контрольних пунктах в’їзду – виїзду»;</w:t>
      </w:r>
    </w:p>
    <w:p w:rsidR="0011121F" w:rsidRPr="0011121F" w:rsidRDefault="0011121F" w:rsidP="0011121F">
      <w:pPr>
        <w:ind w:firstLine="720"/>
        <w:jc w:val="both"/>
        <w:rPr>
          <w:sz w:val="28"/>
        </w:rPr>
      </w:pPr>
      <w:r w:rsidRPr="0011121F">
        <w:rPr>
          <w:sz w:val="28"/>
        </w:rPr>
        <w:t>г) у частині першій статті 20:</w:t>
      </w:r>
    </w:p>
    <w:p w:rsidR="0011121F" w:rsidRPr="0011121F" w:rsidRDefault="0011121F" w:rsidP="0011121F">
      <w:pPr>
        <w:widowControl w:val="0"/>
        <w:adjustRightInd w:val="0"/>
        <w:ind w:firstLine="720"/>
        <w:jc w:val="both"/>
        <w:rPr>
          <w:sz w:val="28"/>
        </w:rPr>
      </w:pPr>
      <w:r w:rsidRPr="0011121F">
        <w:rPr>
          <w:sz w:val="28"/>
        </w:rPr>
        <w:t>пункт 4 викласти в такій редакції:</w:t>
      </w:r>
    </w:p>
    <w:p w:rsidR="0011121F" w:rsidRPr="0011121F" w:rsidRDefault="0011121F" w:rsidP="0011121F">
      <w:pPr>
        <w:widowControl w:val="0"/>
        <w:adjustRightInd w:val="0"/>
        <w:ind w:firstLine="720"/>
        <w:jc w:val="both"/>
        <w:rPr>
          <w:sz w:val="28"/>
        </w:rPr>
      </w:pPr>
      <w:r w:rsidRPr="0011121F">
        <w:rPr>
          <w:sz w:val="28"/>
        </w:rPr>
        <w:t>«4) шляхом опитування осіб з'ясовувати підстави перетинання державного кордону України, в’їзду на тимчасово окуповану територію або виїзду з неї, не пропускати через державний кордон України, на тимчасово окуповану територію або з неї осіб без дійсних документів на право перетинання кордону або для в’їзду на тимчасово окуповану територію та виїзду з неї, осіб, які надали завідомо неправдиві відомості під час одержання зазначених документів, осіб, яким Державною прикордонною службою України за порушення законодавства з прикордонних питань та про правовий статус іноземців чи за мотивованим письмовим рішенням суду та правоохоронних органів не дозволяється в'їзд в Україну або тимчасово обмежено право виїзду з України; робити в документах зазначених осіб відповідні відмітки»;</w:t>
      </w:r>
    </w:p>
    <w:p w:rsidR="0011121F" w:rsidRPr="0011121F" w:rsidRDefault="0011121F" w:rsidP="0011121F">
      <w:pPr>
        <w:widowControl w:val="0"/>
        <w:adjustRightInd w:val="0"/>
        <w:ind w:firstLine="720"/>
        <w:jc w:val="both"/>
        <w:rPr>
          <w:sz w:val="28"/>
        </w:rPr>
      </w:pPr>
      <w:r w:rsidRPr="0011121F">
        <w:rPr>
          <w:sz w:val="28"/>
        </w:rPr>
        <w:t>пункт 7 після слів «які прямують через державний кордон України» доповнити словами « осіб, які прямують через контрольні пункти в’їзду – виїзду»;</w:t>
      </w:r>
    </w:p>
    <w:p w:rsidR="0011121F" w:rsidRPr="0011121F" w:rsidRDefault="0011121F" w:rsidP="0011121F">
      <w:pPr>
        <w:widowControl w:val="0"/>
        <w:adjustRightInd w:val="0"/>
        <w:ind w:firstLine="720"/>
        <w:jc w:val="both"/>
        <w:rPr>
          <w:sz w:val="28"/>
        </w:rPr>
      </w:pPr>
      <w:r w:rsidRPr="0011121F">
        <w:rPr>
          <w:sz w:val="28"/>
        </w:rPr>
        <w:t>пункт 11 доповнити словами «або здійснюють відповідні перевезення через контрольні пункти в’їзду – виїзду»;</w:t>
      </w:r>
    </w:p>
    <w:p w:rsidR="0011121F" w:rsidRPr="0011121F" w:rsidRDefault="0011121F" w:rsidP="0011121F">
      <w:pPr>
        <w:widowControl w:val="0"/>
        <w:adjustRightInd w:val="0"/>
        <w:ind w:firstLine="720"/>
        <w:jc w:val="both"/>
        <w:rPr>
          <w:sz w:val="28"/>
        </w:rPr>
      </w:pPr>
      <w:r w:rsidRPr="0011121F">
        <w:rPr>
          <w:sz w:val="28"/>
        </w:rPr>
        <w:t>у пункті 34 слова «або режиму в пунктах пропуску через державний кордон України» замінити словами «режиму в пунктах пропуску через державний кордон України, контрольних пунктах в’їзду – виїзду, порядку в’їзду на тимчасово окуповану територію та виїзду з неї»;</w:t>
      </w:r>
    </w:p>
    <w:p w:rsidR="0011121F" w:rsidRPr="0011121F" w:rsidRDefault="0011121F" w:rsidP="0011121F">
      <w:pPr>
        <w:widowControl w:val="0"/>
        <w:adjustRightInd w:val="0"/>
        <w:ind w:firstLine="720"/>
        <w:jc w:val="both"/>
        <w:rPr>
          <w:sz w:val="28"/>
        </w:rPr>
      </w:pPr>
      <w:r w:rsidRPr="0011121F">
        <w:rPr>
          <w:sz w:val="28"/>
        </w:rPr>
        <w:t>у частині п’ятій статті 23:</w:t>
      </w:r>
    </w:p>
    <w:p w:rsidR="0011121F" w:rsidRPr="0011121F" w:rsidRDefault="0011121F" w:rsidP="0011121F">
      <w:pPr>
        <w:widowControl w:val="0"/>
        <w:adjustRightInd w:val="0"/>
        <w:ind w:firstLine="720"/>
        <w:jc w:val="both"/>
        <w:rPr>
          <w:sz w:val="28"/>
        </w:rPr>
      </w:pPr>
      <w:r w:rsidRPr="0011121F">
        <w:rPr>
          <w:sz w:val="28"/>
        </w:rPr>
        <w:t>пункт 2 після слів «через державний кордон» доповнити словами «або через контрольні пункти в’їзду – виїзду»;</w:t>
      </w:r>
    </w:p>
    <w:p w:rsidR="0011121F" w:rsidRPr="0011121F" w:rsidRDefault="0011121F" w:rsidP="0011121F">
      <w:pPr>
        <w:widowControl w:val="0"/>
        <w:adjustRightInd w:val="0"/>
        <w:ind w:firstLine="720"/>
        <w:jc w:val="both"/>
        <w:rPr>
          <w:sz w:val="28"/>
        </w:rPr>
      </w:pPr>
      <w:r w:rsidRPr="0011121F">
        <w:rPr>
          <w:sz w:val="28"/>
        </w:rPr>
        <w:t>пункт 3 після слів «перетинанні державного кордону» доповнити словами «або в’їзду на тимчасово окуповану територію та виїзду з неї».</w:t>
      </w:r>
    </w:p>
    <w:p w:rsidR="0011121F" w:rsidRPr="0011121F" w:rsidRDefault="0011121F" w:rsidP="0011121F">
      <w:pPr>
        <w:widowControl w:val="0"/>
        <w:autoSpaceDE w:val="0"/>
        <w:autoSpaceDN w:val="0"/>
        <w:adjustRightInd w:val="0"/>
        <w:ind w:firstLine="720"/>
        <w:jc w:val="both"/>
        <w:rPr>
          <w:b/>
          <w:sz w:val="28"/>
        </w:rPr>
      </w:pPr>
      <w:r w:rsidRPr="0011121F">
        <w:rPr>
          <w:b/>
          <w:sz w:val="28"/>
        </w:rPr>
        <w:t xml:space="preserve">6) у Законі України </w:t>
      </w:r>
      <w:hyperlink r:id="rId9" w:history="1">
        <w:r w:rsidRPr="0011121F">
          <w:rPr>
            <w:b/>
            <w:sz w:val="28"/>
          </w:rPr>
          <w:t>«Про правовий статус іноземців та осіб без громадянства</w:t>
        </w:r>
      </w:hyperlink>
      <w:r w:rsidRPr="0011121F">
        <w:rPr>
          <w:b/>
          <w:sz w:val="28"/>
        </w:rPr>
        <w:t>» (Відомості Верховної Ради України, 2012 р., № 19-20, ст. 179):</w:t>
      </w:r>
    </w:p>
    <w:p w:rsidR="0011121F" w:rsidRPr="0011121F" w:rsidRDefault="0011121F" w:rsidP="0011121F">
      <w:pPr>
        <w:widowControl w:val="0"/>
        <w:autoSpaceDE w:val="0"/>
        <w:autoSpaceDN w:val="0"/>
        <w:adjustRightInd w:val="0"/>
        <w:ind w:firstLine="720"/>
        <w:jc w:val="both"/>
        <w:rPr>
          <w:sz w:val="28"/>
        </w:rPr>
      </w:pPr>
      <w:r w:rsidRPr="0011121F">
        <w:rPr>
          <w:sz w:val="28"/>
        </w:rPr>
        <w:lastRenderedPageBreak/>
        <w:t>а) у статті 13:</w:t>
      </w:r>
    </w:p>
    <w:p w:rsidR="0011121F" w:rsidRPr="0011121F" w:rsidRDefault="0011121F" w:rsidP="0011121F">
      <w:pPr>
        <w:widowControl w:val="0"/>
        <w:autoSpaceDE w:val="0"/>
        <w:autoSpaceDN w:val="0"/>
        <w:adjustRightInd w:val="0"/>
        <w:ind w:firstLine="720"/>
        <w:jc w:val="both"/>
        <w:rPr>
          <w:sz w:val="28"/>
        </w:rPr>
      </w:pPr>
      <w:r w:rsidRPr="0011121F">
        <w:rPr>
          <w:sz w:val="28"/>
        </w:rPr>
        <w:t>частину першу доповни абзацом восьмим такого змісту:</w:t>
      </w:r>
    </w:p>
    <w:p w:rsidR="0011121F" w:rsidRPr="0011121F" w:rsidRDefault="0011121F" w:rsidP="0011121F">
      <w:pPr>
        <w:widowControl w:val="0"/>
        <w:autoSpaceDE w:val="0"/>
        <w:autoSpaceDN w:val="0"/>
        <w:adjustRightInd w:val="0"/>
        <w:ind w:firstLine="720"/>
        <w:jc w:val="both"/>
        <w:rPr>
          <w:sz w:val="28"/>
        </w:rPr>
      </w:pPr>
      <w:r w:rsidRPr="0011121F">
        <w:rPr>
          <w:sz w:val="28"/>
        </w:rPr>
        <w:t>«якщо така особа намагається здійснити в’їзд через контрольні пункти в’їзду – виїзду на тимчасово окуповану територію без спеціального дозволу або така особа під час попереднього перебування на території України здійснила виїзд із неї через контрольний пункт в’їзду – виїзду»;</w:t>
      </w:r>
    </w:p>
    <w:p w:rsidR="0011121F" w:rsidRPr="0011121F" w:rsidRDefault="0011121F" w:rsidP="0011121F">
      <w:pPr>
        <w:widowControl w:val="0"/>
        <w:autoSpaceDE w:val="0"/>
        <w:autoSpaceDN w:val="0"/>
        <w:adjustRightInd w:val="0"/>
        <w:ind w:firstLine="720"/>
        <w:jc w:val="both"/>
        <w:rPr>
          <w:sz w:val="28"/>
        </w:rPr>
      </w:pPr>
      <w:r w:rsidRPr="0011121F">
        <w:rPr>
          <w:sz w:val="28"/>
        </w:rPr>
        <w:t>у частині другій слова «другому і сьомому» замінити словами «другому, сьомому і восьмому»;</w:t>
      </w:r>
    </w:p>
    <w:p w:rsidR="0011121F" w:rsidRPr="0011121F" w:rsidRDefault="0011121F" w:rsidP="0011121F">
      <w:pPr>
        <w:widowControl w:val="0"/>
        <w:autoSpaceDE w:val="0"/>
        <w:autoSpaceDN w:val="0"/>
        <w:adjustRightInd w:val="0"/>
        <w:ind w:firstLine="720"/>
        <w:jc w:val="both"/>
        <w:rPr>
          <w:sz w:val="28"/>
        </w:rPr>
      </w:pPr>
      <w:r w:rsidRPr="0011121F">
        <w:rPr>
          <w:sz w:val="28"/>
        </w:rPr>
        <w:t>б) доповнити статтею 14</w:t>
      </w:r>
      <w:r w:rsidRPr="0011121F">
        <w:rPr>
          <w:sz w:val="28"/>
          <w:vertAlign w:val="superscript"/>
        </w:rPr>
        <w:t>1</w:t>
      </w:r>
      <w:r w:rsidRPr="0011121F">
        <w:rPr>
          <w:sz w:val="28"/>
        </w:rPr>
        <w:t xml:space="preserve"> такого змісту:</w:t>
      </w:r>
    </w:p>
    <w:p w:rsidR="0011121F" w:rsidRPr="0011121F" w:rsidRDefault="0011121F" w:rsidP="0011121F">
      <w:pPr>
        <w:widowControl w:val="0"/>
        <w:adjustRightInd w:val="0"/>
        <w:ind w:firstLine="720"/>
        <w:jc w:val="both"/>
        <w:rPr>
          <w:bCs/>
          <w:sz w:val="28"/>
        </w:rPr>
      </w:pPr>
      <w:r w:rsidRPr="0011121F">
        <w:rPr>
          <w:sz w:val="28"/>
        </w:rPr>
        <w:t>«</w:t>
      </w:r>
      <w:r w:rsidRPr="0011121F">
        <w:rPr>
          <w:bCs/>
          <w:sz w:val="28"/>
        </w:rPr>
        <w:t>Стаття 14</w:t>
      </w:r>
      <w:r w:rsidRPr="0011121F">
        <w:rPr>
          <w:bCs/>
          <w:sz w:val="28"/>
          <w:vertAlign w:val="superscript"/>
        </w:rPr>
        <w:t>1</w:t>
      </w:r>
      <w:r w:rsidRPr="0011121F">
        <w:rPr>
          <w:bCs/>
          <w:sz w:val="28"/>
        </w:rPr>
        <w:t>. Повернення іноземців та осіб без громадянства на тимчасово окуповану територію</w:t>
      </w:r>
    </w:p>
    <w:p w:rsidR="0011121F" w:rsidRPr="0011121F" w:rsidRDefault="0011121F" w:rsidP="0011121F">
      <w:pPr>
        <w:widowControl w:val="0"/>
        <w:adjustRightInd w:val="0"/>
        <w:ind w:firstLine="720"/>
        <w:jc w:val="both"/>
        <w:rPr>
          <w:sz w:val="28"/>
        </w:rPr>
      </w:pPr>
      <w:r w:rsidRPr="0011121F">
        <w:rPr>
          <w:sz w:val="28"/>
        </w:rPr>
        <w:t>1. Іноземцям та особам без громадянства, які прибули до контрольних пунктів в’їзду – виїзду з тимчасово окупованої територію без відповідного дозволу, не дозволяється подальший проїзд та в найкоротший строк вони повертаються на тимчасово окуповану територію, з якої вони прибули, або в державу, яка видала паспортний документ.</w:t>
      </w:r>
    </w:p>
    <w:p w:rsidR="0011121F" w:rsidRPr="0011121F" w:rsidRDefault="0011121F" w:rsidP="0011121F">
      <w:pPr>
        <w:widowControl w:val="0"/>
        <w:adjustRightInd w:val="0"/>
        <w:ind w:firstLine="720"/>
        <w:jc w:val="both"/>
        <w:rPr>
          <w:sz w:val="28"/>
        </w:rPr>
      </w:pPr>
      <w:r w:rsidRPr="0011121F">
        <w:rPr>
          <w:sz w:val="28"/>
        </w:rPr>
        <w:t>У разі неможливості негайного повернення іноземця або особи без громадянства вони перебувають у пункті контролю в’їзду – виїзду до їх повернення.</w:t>
      </w:r>
    </w:p>
    <w:p w:rsidR="0011121F" w:rsidRPr="0011121F" w:rsidRDefault="0011121F" w:rsidP="0011121F">
      <w:pPr>
        <w:widowControl w:val="0"/>
        <w:autoSpaceDE w:val="0"/>
        <w:autoSpaceDN w:val="0"/>
        <w:adjustRightInd w:val="0"/>
        <w:ind w:firstLine="720"/>
        <w:jc w:val="both"/>
        <w:rPr>
          <w:sz w:val="28"/>
        </w:rPr>
      </w:pPr>
      <w:r w:rsidRPr="0011121F">
        <w:rPr>
          <w:sz w:val="28"/>
        </w:rPr>
        <w:t>Таким іноземцям та особам без громадянства у паспортному документі проставляється відмітка про заборону в'їзду в Україну на термін, зазначений у рішенні, прийнятому відповідно до частини третьої статті 13 цього Закону.»;</w:t>
      </w:r>
    </w:p>
    <w:p w:rsidR="0011121F" w:rsidRPr="0011121F" w:rsidRDefault="0011121F" w:rsidP="0011121F">
      <w:pPr>
        <w:widowControl w:val="0"/>
        <w:autoSpaceDE w:val="0"/>
        <w:autoSpaceDN w:val="0"/>
        <w:adjustRightInd w:val="0"/>
        <w:ind w:firstLine="720"/>
        <w:jc w:val="both"/>
        <w:rPr>
          <w:sz w:val="28"/>
        </w:rPr>
      </w:pPr>
      <w:r w:rsidRPr="0011121F">
        <w:rPr>
          <w:sz w:val="28"/>
        </w:rPr>
        <w:t>в) статтю 20 доповнити частиною четвертою такого змісту:</w:t>
      </w:r>
    </w:p>
    <w:p w:rsidR="0011121F" w:rsidRPr="0011121F" w:rsidRDefault="0011121F" w:rsidP="0011121F">
      <w:pPr>
        <w:widowControl w:val="0"/>
        <w:autoSpaceDE w:val="0"/>
        <w:autoSpaceDN w:val="0"/>
        <w:adjustRightInd w:val="0"/>
        <w:ind w:firstLine="720"/>
        <w:jc w:val="both"/>
        <w:rPr>
          <w:sz w:val="28"/>
        </w:rPr>
      </w:pPr>
      <w:r w:rsidRPr="0011121F">
        <w:rPr>
          <w:sz w:val="28"/>
        </w:rPr>
        <w:t>«4. Забороняється здійснення транзитного проїзду іноземців та осіб без громадянства через тимчасово окуповану територію»</w:t>
      </w:r>
    </w:p>
    <w:p w:rsidR="0011121F" w:rsidRPr="0011121F" w:rsidRDefault="0011121F" w:rsidP="0011121F">
      <w:pPr>
        <w:widowControl w:val="0"/>
        <w:autoSpaceDE w:val="0"/>
        <w:autoSpaceDN w:val="0"/>
        <w:adjustRightInd w:val="0"/>
        <w:ind w:firstLine="720"/>
        <w:jc w:val="both"/>
        <w:rPr>
          <w:b/>
          <w:sz w:val="28"/>
        </w:rPr>
      </w:pPr>
      <w:r w:rsidRPr="0011121F">
        <w:rPr>
          <w:b/>
          <w:sz w:val="28"/>
        </w:rPr>
        <w:t>7) у Законі України «</w:t>
      </w:r>
      <w:hyperlink r:id="rId10" w:history="1">
        <w:r w:rsidRPr="0011121F">
          <w:rPr>
            <w:b/>
            <w:sz w:val="28"/>
          </w:rPr>
          <w:t>Про свободу пересування та вільний вибір місця проживання в Україні»</w:t>
        </w:r>
      </w:hyperlink>
      <w:r w:rsidRPr="0011121F">
        <w:rPr>
          <w:b/>
          <w:sz w:val="28"/>
        </w:rPr>
        <w:t xml:space="preserve"> (Відомості Верховної Ради України, 2004 р., № 15, ст. 232; 2013 р., №30, ст. 343):</w:t>
      </w:r>
    </w:p>
    <w:p w:rsidR="0011121F" w:rsidRPr="0011121F" w:rsidRDefault="0011121F" w:rsidP="0011121F">
      <w:pPr>
        <w:widowControl w:val="0"/>
        <w:autoSpaceDE w:val="0"/>
        <w:autoSpaceDN w:val="0"/>
        <w:adjustRightInd w:val="0"/>
        <w:ind w:firstLine="720"/>
        <w:jc w:val="both"/>
        <w:rPr>
          <w:sz w:val="28"/>
        </w:rPr>
      </w:pPr>
      <w:r w:rsidRPr="0011121F">
        <w:rPr>
          <w:sz w:val="28"/>
        </w:rPr>
        <w:t>а) частини першу статті 12 доповнити абзацом восьмим такого змісту:</w:t>
      </w:r>
    </w:p>
    <w:p w:rsidR="0011121F" w:rsidRPr="0011121F" w:rsidRDefault="0011121F" w:rsidP="0011121F">
      <w:pPr>
        <w:widowControl w:val="0"/>
        <w:adjustRightInd w:val="0"/>
        <w:ind w:firstLine="720"/>
        <w:jc w:val="both"/>
        <w:rPr>
          <w:sz w:val="28"/>
        </w:rPr>
      </w:pPr>
      <w:r w:rsidRPr="0011121F">
        <w:rPr>
          <w:sz w:val="28"/>
        </w:rPr>
        <w:t>«на тимчасово окупованих територіях»;</w:t>
      </w:r>
    </w:p>
    <w:p w:rsidR="0011121F" w:rsidRPr="0011121F" w:rsidRDefault="0011121F" w:rsidP="0011121F">
      <w:pPr>
        <w:widowControl w:val="0"/>
        <w:autoSpaceDE w:val="0"/>
        <w:autoSpaceDN w:val="0"/>
        <w:adjustRightInd w:val="0"/>
        <w:ind w:firstLine="720"/>
        <w:jc w:val="both"/>
        <w:rPr>
          <w:sz w:val="28"/>
        </w:rPr>
      </w:pPr>
      <w:r w:rsidRPr="0011121F">
        <w:rPr>
          <w:sz w:val="28"/>
        </w:rPr>
        <w:t>б) частини першу статті 13 доповнити абзацом восьмим такого змісту:</w:t>
      </w:r>
    </w:p>
    <w:p w:rsidR="0011121F" w:rsidRPr="0011121F" w:rsidRDefault="0011121F" w:rsidP="0011121F">
      <w:pPr>
        <w:widowControl w:val="0"/>
        <w:adjustRightInd w:val="0"/>
        <w:ind w:firstLine="720"/>
        <w:jc w:val="both"/>
        <w:rPr>
          <w:sz w:val="28"/>
        </w:rPr>
      </w:pPr>
      <w:r w:rsidRPr="0011121F">
        <w:rPr>
          <w:sz w:val="28"/>
        </w:rPr>
        <w:t>«на тимчасово окупованих територіях».</w:t>
      </w:r>
    </w:p>
    <w:p w:rsidR="0011121F" w:rsidRPr="0011121F" w:rsidRDefault="0011121F" w:rsidP="0011121F">
      <w:pPr>
        <w:widowControl w:val="0"/>
        <w:autoSpaceDE w:val="0"/>
        <w:autoSpaceDN w:val="0"/>
        <w:adjustRightInd w:val="0"/>
        <w:ind w:firstLine="720"/>
        <w:jc w:val="both"/>
        <w:rPr>
          <w:b/>
          <w:sz w:val="28"/>
        </w:rPr>
      </w:pPr>
      <w:r w:rsidRPr="0011121F">
        <w:rPr>
          <w:b/>
          <w:sz w:val="28"/>
        </w:rPr>
        <w:t xml:space="preserve">8) у пункті 3 частини другої статті 9 Закону України </w:t>
      </w:r>
      <w:hyperlink r:id="rId11" w:history="1">
        <w:r w:rsidRPr="0011121F">
          <w:rPr>
            <w:b/>
            <w:sz w:val="28"/>
          </w:rPr>
          <w:t>«Про прикордонний контроль</w:t>
        </w:r>
      </w:hyperlink>
      <w:r w:rsidRPr="0011121F">
        <w:rPr>
          <w:b/>
          <w:sz w:val="28"/>
        </w:rPr>
        <w:t xml:space="preserve">» (Відомості Верховної Ради України, 2010 р., № 6, ст. 46) </w:t>
      </w:r>
      <w:r w:rsidRPr="0011121F">
        <w:rPr>
          <w:sz w:val="28"/>
        </w:rPr>
        <w:t>слова «для перевірки виконання іноземцем або особою без громадянства вимог щодо строку перебування на території України» виключити;</w:t>
      </w:r>
    </w:p>
    <w:p w:rsidR="0011121F" w:rsidRPr="0011121F" w:rsidRDefault="0011121F" w:rsidP="0011121F">
      <w:pPr>
        <w:pStyle w:val="HTML"/>
        <w:ind w:firstLine="720"/>
        <w:jc w:val="both"/>
        <w:rPr>
          <w:b/>
          <w:color w:val="auto"/>
          <w:sz w:val="28"/>
          <w:szCs w:val="20"/>
          <w:lang w:val="uk-UA"/>
        </w:rPr>
      </w:pPr>
      <w:r w:rsidRPr="0011121F">
        <w:rPr>
          <w:b/>
          <w:color w:val="auto"/>
          <w:sz w:val="28"/>
          <w:szCs w:val="20"/>
          <w:lang w:val="uk-UA"/>
        </w:rPr>
        <w:t xml:space="preserve">9) </w:t>
      </w:r>
      <w:r w:rsidRPr="0011121F">
        <w:rPr>
          <w:color w:val="auto"/>
          <w:sz w:val="28"/>
          <w:szCs w:val="20"/>
          <w:lang w:val="uk-UA"/>
        </w:rPr>
        <w:t xml:space="preserve">статтю 26 </w:t>
      </w:r>
      <w:r w:rsidRPr="0011121F">
        <w:rPr>
          <w:b/>
          <w:color w:val="auto"/>
          <w:sz w:val="28"/>
          <w:szCs w:val="20"/>
          <w:lang w:val="uk-UA"/>
        </w:rPr>
        <w:t xml:space="preserve">Закону України «Про Державний реєстр виборців» (Відомості Верховної Ради України, 2007 р., № 20, ст. 282) </w:t>
      </w:r>
      <w:r w:rsidRPr="0011121F">
        <w:rPr>
          <w:color w:val="auto"/>
          <w:sz w:val="28"/>
          <w:szCs w:val="20"/>
          <w:lang w:val="uk-UA"/>
        </w:rPr>
        <w:t xml:space="preserve">доповнити частиною шостою такого змісту: «Персональні дані Реєстру можуть бути використані центральним органом виконавчої влади, що реалізує державну політику у сфері міграції (імміграції та еміграції), у тому числі протидії </w:t>
      </w:r>
      <w:r w:rsidRPr="0011121F">
        <w:rPr>
          <w:color w:val="auto"/>
          <w:sz w:val="28"/>
          <w:szCs w:val="20"/>
          <w:lang w:val="uk-UA"/>
        </w:rPr>
        <w:lastRenderedPageBreak/>
        <w:t>нелегальній (незаконній) міграції, громадянства, реєстрації фізичних осіб, біженців та інших визначених законодавством категорій мігрантів, для реалізації ним завдань з реєстрації місця проживання/перебування фізичних осіб в Україні та ведення ним реєстраційного обліку».</w:t>
      </w:r>
    </w:p>
    <w:p w:rsidR="0011121F" w:rsidRPr="0011121F" w:rsidRDefault="0011121F" w:rsidP="0011121F">
      <w:pPr>
        <w:ind w:firstLine="720"/>
        <w:jc w:val="both"/>
        <w:rPr>
          <w:b/>
          <w:sz w:val="28"/>
        </w:rPr>
      </w:pPr>
      <w:r w:rsidRPr="0011121F">
        <w:rPr>
          <w:b/>
          <w:sz w:val="28"/>
        </w:rPr>
        <w:t>10) статтю 23 Закону України «Про електроенергетику» (Відомості Верховної Ради України, 1998 р., N 1, ст. 1 із наступними змінами) доповнити частиною четвертою такого змісту:</w:t>
      </w:r>
    </w:p>
    <w:p w:rsidR="0011121F" w:rsidRPr="0011121F" w:rsidRDefault="0011121F" w:rsidP="0011121F">
      <w:pPr>
        <w:ind w:firstLine="720"/>
        <w:jc w:val="both"/>
        <w:rPr>
          <w:sz w:val="28"/>
        </w:rPr>
      </w:pPr>
      <w:r w:rsidRPr="0011121F">
        <w:rPr>
          <w:sz w:val="28"/>
        </w:rPr>
        <w:t>«Особливості регулювання правових, економічних та організаційних відносин, пов’язаних з продажем електричної енергії з оптового ринку електричної енергії України на тимчасово окуповану територію, а також відносин, пов’язаних з виробництвом, передачею, розподілом, постачанням, купівлею, продажем і використанням електричної енергії на тимчасово окупованій території встановлюються Кабінетом Міністрів України»;</w:t>
      </w:r>
    </w:p>
    <w:p w:rsidR="0011121F" w:rsidRPr="0011121F" w:rsidRDefault="0011121F" w:rsidP="0011121F">
      <w:pPr>
        <w:ind w:firstLine="720"/>
        <w:jc w:val="both"/>
        <w:rPr>
          <w:b/>
          <w:color w:val="000000"/>
          <w:sz w:val="28"/>
          <w:shd w:val="clear" w:color="auto" w:fill="FFFFFF"/>
        </w:rPr>
      </w:pPr>
      <w:r w:rsidRPr="0011121F">
        <w:rPr>
          <w:color w:val="000000"/>
          <w:sz w:val="28"/>
          <w:shd w:val="clear" w:color="auto" w:fill="FFFFFF"/>
        </w:rPr>
        <w:t>11</w:t>
      </w:r>
      <w:r w:rsidRPr="0011121F">
        <w:rPr>
          <w:b/>
          <w:color w:val="000000"/>
          <w:sz w:val="28"/>
          <w:shd w:val="clear" w:color="auto" w:fill="FFFFFF"/>
        </w:rPr>
        <w:t xml:space="preserve">) у Законі України «Про внесення змін до деяких законодавчих актів України щодо виконання </w:t>
      </w:r>
      <w:hyperlink r:id="rId12" w:anchor="n2" w:tgtFrame="_blank" w:history="1">
        <w:r w:rsidRPr="0011121F">
          <w:rPr>
            <w:b/>
            <w:color w:val="000000"/>
            <w:sz w:val="28"/>
            <w:shd w:val="clear" w:color="auto" w:fill="FFFFFF"/>
          </w:rPr>
          <w:t>Плану дій щодо лібералізації Європейським Союзом візового режиму для України</w:t>
        </w:r>
      </w:hyperlink>
      <w:r w:rsidRPr="0011121F">
        <w:rPr>
          <w:b/>
          <w:sz w:val="28"/>
        </w:rPr>
        <w:t>» (Відомості Верховної Ради України, 2014 р., №12, ст. 183)</w:t>
      </w:r>
      <w:r w:rsidRPr="0011121F">
        <w:rPr>
          <w:b/>
          <w:color w:val="000000"/>
          <w:sz w:val="28"/>
          <w:shd w:val="clear" w:color="auto" w:fill="FFFFFF"/>
        </w:rPr>
        <w:t xml:space="preserve"> стосовно відповідальності юридичних осіб» внести наступні зміни:</w:t>
      </w:r>
    </w:p>
    <w:p w:rsidR="0011121F" w:rsidRPr="0011121F" w:rsidRDefault="0011121F" w:rsidP="0011121F">
      <w:pPr>
        <w:ind w:firstLine="720"/>
        <w:jc w:val="both"/>
        <w:rPr>
          <w:b/>
          <w:sz w:val="28"/>
        </w:rPr>
      </w:pPr>
      <w:r w:rsidRPr="0011121F">
        <w:rPr>
          <w:b/>
          <w:color w:val="000000"/>
          <w:sz w:val="28"/>
        </w:rPr>
        <w:t xml:space="preserve">а )статтю </w:t>
      </w:r>
      <w:r w:rsidRPr="0011121F">
        <w:rPr>
          <w:b/>
          <w:bCs/>
          <w:color w:val="000000"/>
          <w:sz w:val="28"/>
          <w:bdr w:val="none" w:sz="0" w:space="0" w:color="auto" w:frame="1"/>
          <w:shd w:val="clear" w:color="auto" w:fill="FFFFFF"/>
        </w:rPr>
        <w:t>96</w:t>
      </w:r>
      <w:r w:rsidRPr="0011121F">
        <w:rPr>
          <w:b/>
          <w:bCs/>
          <w:color w:val="000000"/>
          <w:sz w:val="28"/>
          <w:bdr w:val="none" w:sz="0" w:space="0" w:color="auto" w:frame="1"/>
          <w:shd w:val="clear" w:color="auto" w:fill="FFFFFF"/>
          <w:vertAlign w:val="superscript"/>
        </w:rPr>
        <w:t xml:space="preserve">3 </w:t>
      </w:r>
      <w:r w:rsidRPr="0011121F">
        <w:rPr>
          <w:b/>
          <w:color w:val="000000"/>
          <w:sz w:val="28"/>
          <w:shd w:val="clear" w:color="auto" w:fill="FFFFFF"/>
        </w:rPr>
        <w:t>викласти у такій редакції:</w:t>
      </w:r>
    </w:p>
    <w:p w:rsidR="0011121F" w:rsidRPr="0011121F" w:rsidRDefault="0011121F" w:rsidP="0011121F">
      <w:pPr>
        <w:ind w:firstLine="720"/>
        <w:jc w:val="both"/>
        <w:rPr>
          <w:sz w:val="28"/>
        </w:rPr>
      </w:pPr>
      <w:r w:rsidRPr="0011121F">
        <w:rPr>
          <w:color w:val="000000"/>
          <w:sz w:val="28"/>
          <w:shd w:val="clear" w:color="auto" w:fill="FFFFFF"/>
        </w:rPr>
        <w:t>Підставами для застосування до юридичної особи заходів кримінально-правового характеру є вчинення її уповноваженою особою</w:t>
      </w:r>
      <w:r w:rsidRPr="0011121F">
        <w:rPr>
          <w:color w:val="000000"/>
          <w:sz w:val="28"/>
        </w:rPr>
        <w:t xml:space="preserve"> або за дорученням чи наказом, за змовою та в співучасті, або іншим шляхом</w:t>
      </w:r>
      <w:r w:rsidRPr="0011121F">
        <w:rPr>
          <w:color w:val="000000"/>
          <w:sz w:val="28"/>
          <w:shd w:val="clear" w:color="auto" w:fill="FFFFFF"/>
        </w:rPr>
        <w:t>:</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1) від імені та в інтересах юридичної особи будь-якого із злочинів, передбачених статтями 209, 306, частиною першою і другою статті 368</w:t>
      </w:r>
      <w:r w:rsidRPr="0011121F">
        <w:rPr>
          <w:rFonts w:ascii="Times New Roman" w:hAnsi="Times New Roman"/>
          <w:color w:val="000000"/>
          <w:sz w:val="28"/>
          <w:szCs w:val="20"/>
          <w:vertAlign w:val="superscript"/>
        </w:rPr>
        <w:t>3</w:t>
      </w:r>
      <w:r w:rsidRPr="0011121F">
        <w:rPr>
          <w:rFonts w:ascii="Times New Roman" w:hAnsi="Times New Roman"/>
          <w:color w:val="000000"/>
          <w:sz w:val="28"/>
          <w:szCs w:val="20"/>
        </w:rPr>
        <w:t>, частиною першою і другою статті 368</w:t>
      </w:r>
      <w:r w:rsidRPr="0011121F">
        <w:rPr>
          <w:rFonts w:ascii="Times New Roman" w:hAnsi="Times New Roman"/>
          <w:color w:val="000000"/>
          <w:sz w:val="28"/>
          <w:szCs w:val="20"/>
          <w:vertAlign w:val="superscript"/>
        </w:rPr>
        <w:t>4</w:t>
      </w:r>
      <w:r w:rsidRPr="0011121F">
        <w:rPr>
          <w:rFonts w:ascii="Times New Roman" w:hAnsi="Times New Roman"/>
          <w:color w:val="000000"/>
          <w:sz w:val="28"/>
          <w:szCs w:val="20"/>
        </w:rPr>
        <w:t>, статтями 369, 369</w:t>
      </w:r>
      <w:r w:rsidRPr="0011121F">
        <w:rPr>
          <w:rFonts w:ascii="Times New Roman" w:hAnsi="Times New Roman"/>
          <w:color w:val="000000"/>
          <w:sz w:val="28"/>
          <w:szCs w:val="20"/>
          <w:vertAlign w:val="superscript"/>
        </w:rPr>
        <w:t>2</w:t>
      </w:r>
      <w:r w:rsidRPr="0011121F">
        <w:rPr>
          <w:rFonts w:ascii="Times New Roman" w:hAnsi="Times New Roman"/>
          <w:color w:val="000000"/>
          <w:sz w:val="28"/>
          <w:szCs w:val="20"/>
        </w:rPr>
        <w:t xml:space="preserve"> цього Кодексу;</w:t>
      </w:r>
    </w:p>
    <w:p w:rsidR="0011121F" w:rsidRPr="0011121F" w:rsidRDefault="0011121F" w:rsidP="0011121F">
      <w:pPr>
        <w:shd w:val="clear" w:color="auto" w:fill="FFFFFF"/>
        <w:ind w:firstLine="720"/>
        <w:jc w:val="both"/>
        <w:textAlignment w:val="baseline"/>
        <w:rPr>
          <w:color w:val="000000"/>
          <w:sz w:val="28"/>
        </w:rPr>
      </w:pPr>
      <w:r w:rsidRPr="0011121F">
        <w:rPr>
          <w:color w:val="000000"/>
          <w:sz w:val="28"/>
        </w:rPr>
        <w:t>2) від імені юридичної особи будь-якого із злочинів, передбачених статтями 258 - 258</w:t>
      </w:r>
      <w:r w:rsidRPr="0011121F">
        <w:rPr>
          <w:color w:val="000000"/>
          <w:sz w:val="28"/>
          <w:vertAlign w:val="superscript"/>
        </w:rPr>
        <w:t>5</w:t>
      </w:r>
      <w:r w:rsidRPr="0011121F">
        <w:rPr>
          <w:color w:val="000000"/>
          <w:sz w:val="28"/>
        </w:rPr>
        <w:t xml:space="preserve"> цього Кодексу.</w:t>
      </w:r>
    </w:p>
    <w:p w:rsidR="0011121F" w:rsidRPr="0011121F" w:rsidRDefault="0011121F" w:rsidP="0011121F">
      <w:pPr>
        <w:shd w:val="clear" w:color="auto" w:fill="FFFFFF"/>
        <w:ind w:firstLine="720"/>
        <w:jc w:val="both"/>
        <w:textAlignment w:val="baseline"/>
        <w:rPr>
          <w:color w:val="000000"/>
          <w:sz w:val="28"/>
        </w:rPr>
      </w:pPr>
      <w:r w:rsidRPr="0011121F">
        <w:rPr>
          <w:color w:val="000000"/>
          <w:sz w:val="28"/>
        </w:rPr>
        <w:t>3) від імені та в інтересах юридичної особи будь-якого із злочинів, передбачених статтями 109, 110, 113, 146, 147, 160, 260, 262, 436, 437, 438, 442, 444, 447, цього Кодексу;</w:t>
      </w:r>
    </w:p>
    <w:p w:rsidR="0011121F" w:rsidRPr="0011121F" w:rsidRDefault="0011121F" w:rsidP="0011121F">
      <w:pPr>
        <w:shd w:val="clear" w:color="auto" w:fill="FFFFFF"/>
        <w:ind w:firstLine="720"/>
        <w:jc w:val="both"/>
        <w:textAlignment w:val="baseline"/>
        <w:rPr>
          <w:color w:val="000000"/>
          <w:sz w:val="28"/>
        </w:rPr>
      </w:pPr>
      <w:r w:rsidRPr="0011121F">
        <w:rPr>
          <w:b/>
          <w:color w:val="000000"/>
          <w:sz w:val="28"/>
        </w:rPr>
        <w:t>Примітка.</w:t>
      </w:r>
      <w:r w:rsidRPr="0011121F">
        <w:rPr>
          <w:color w:val="000000"/>
          <w:sz w:val="28"/>
        </w:rPr>
        <w:t xml:space="preserve"> Під уповноваженими особами юридичної особи слід розуміти 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w:t>
      </w:r>
    </w:p>
    <w:p w:rsidR="0011121F" w:rsidRPr="0011121F" w:rsidRDefault="0011121F" w:rsidP="0011121F">
      <w:pPr>
        <w:shd w:val="clear" w:color="auto" w:fill="FFFFFF"/>
        <w:ind w:firstLine="720"/>
        <w:jc w:val="both"/>
        <w:textAlignment w:val="baseline"/>
        <w:rPr>
          <w:color w:val="000000"/>
          <w:sz w:val="28"/>
        </w:rPr>
      </w:pPr>
      <w:r w:rsidRPr="0011121F">
        <w:rPr>
          <w:color w:val="000000"/>
          <w:sz w:val="28"/>
        </w:rPr>
        <w:t>2. Злочини, передбачені статтями 109, 110, 113, 146, 147, 160, 209, 260, 262, 306, частиною першою і другою статті 368</w:t>
      </w:r>
      <w:r w:rsidRPr="0011121F">
        <w:rPr>
          <w:color w:val="000000"/>
          <w:sz w:val="28"/>
          <w:vertAlign w:val="superscript"/>
        </w:rPr>
        <w:t>3</w:t>
      </w:r>
      <w:r w:rsidRPr="0011121F">
        <w:rPr>
          <w:color w:val="000000"/>
          <w:sz w:val="28"/>
        </w:rPr>
        <w:t>, частиною першою і другою статті 368</w:t>
      </w:r>
      <w:r w:rsidRPr="0011121F">
        <w:rPr>
          <w:color w:val="000000"/>
          <w:sz w:val="28"/>
          <w:vertAlign w:val="superscript"/>
        </w:rPr>
        <w:t>4</w:t>
      </w:r>
      <w:r w:rsidRPr="0011121F">
        <w:rPr>
          <w:color w:val="000000"/>
          <w:sz w:val="28"/>
        </w:rPr>
        <w:t>, статтями 369, 369</w:t>
      </w:r>
      <w:r w:rsidRPr="0011121F">
        <w:rPr>
          <w:color w:val="000000"/>
          <w:sz w:val="28"/>
          <w:vertAlign w:val="superscript"/>
        </w:rPr>
        <w:t>2</w:t>
      </w:r>
      <w:r w:rsidRPr="0011121F">
        <w:rPr>
          <w:color w:val="000000"/>
          <w:sz w:val="28"/>
        </w:rPr>
        <w:t>, 436, 437, 438, 442, 444, 447,цього Кодексу, визнаються вчиненими в інтересах юридичної особи, якщо вони спрямовані на отримання нею неправомірної вигоди або створення умов для отримання такої вигоди, а так само на ухилення від передбаченої законом відповідальності.</w:t>
      </w:r>
    </w:p>
    <w:p w:rsidR="0011121F" w:rsidRPr="0011121F" w:rsidRDefault="0011121F" w:rsidP="0011121F">
      <w:pPr>
        <w:ind w:firstLine="720"/>
        <w:jc w:val="both"/>
        <w:rPr>
          <w:b/>
          <w:sz w:val="28"/>
        </w:rPr>
      </w:pPr>
      <w:r w:rsidRPr="0011121F">
        <w:rPr>
          <w:b/>
          <w:color w:val="000000"/>
          <w:sz w:val="28"/>
        </w:rPr>
        <w:t xml:space="preserve">б) статтю </w:t>
      </w:r>
      <w:r w:rsidRPr="0011121F">
        <w:rPr>
          <w:b/>
          <w:bCs/>
          <w:color w:val="000000"/>
          <w:sz w:val="28"/>
          <w:bdr w:val="none" w:sz="0" w:space="0" w:color="auto" w:frame="1"/>
          <w:shd w:val="clear" w:color="auto" w:fill="FFFFFF"/>
        </w:rPr>
        <w:t>96-</w:t>
      </w:r>
      <w:r w:rsidRPr="0011121F">
        <w:rPr>
          <w:b/>
          <w:bCs/>
          <w:color w:val="000000"/>
          <w:sz w:val="28"/>
          <w:bdr w:val="none" w:sz="0" w:space="0" w:color="auto" w:frame="1"/>
          <w:shd w:val="clear" w:color="auto" w:fill="FFFFFF"/>
          <w:vertAlign w:val="superscript"/>
        </w:rPr>
        <w:t xml:space="preserve">4 </w:t>
      </w:r>
      <w:r w:rsidRPr="0011121F">
        <w:rPr>
          <w:b/>
          <w:color w:val="000000"/>
          <w:sz w:val="28"/>
        </w:rPr>
        <w:t>викласти у такій редакції:</w:t>
      </w:r>
    </w:p>
    <w:p w:rsidR="0011121F" w:rsidRPr="0011121F" w:rsidRDefault="0011121F" w:rsidP="0011121F">
      <w:pPr>
        <w:shd w:val="clear" w:color="auto" w:fill="FFFFFF"/>
        <w:ind w:firstLine="720"/>
        <w:jc w:val="both"/>
        <w:textAlignment w:val="baseline"/>
        <w:rPr>
          <w:color w:val="000000"/>
          <w:sz w:val="28"/>
        </w:rPr>
      </w:pPr>
      <w:r w:rsidRPr="0011121F">
        <w:rPr>
          <w:color w:val="000000"/>
          <w:sz w:val="28"/>
        </w:rPr>
        <w:lastRenderedPageBreak/>
        <w:t>Юридичні особи, до яких застосовуються заходи кримінально-правового характеру</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1. Заходи кримінально-правового характеру можуть бути застосовані судом до підприємства, установи чи організації, крім державних органів, органів влади Автономної Республіки Крим, органів місцевого самоврядування, організацій, створених ними у встановленому порядку, що повністю утримуються за рахунок відповідно державного чи місцевого бюджетів, фондів загальнообов'язкового державного соціального страхування, Фонду гарантування вкладів фізичних осіб, а також міжнародних організацій.</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 xml:space="preserve">2. Заходи кримінально-правового характеру можуть бути застосовані судом до </w:t>
      </w:r>
      <w:proofErr w:type="spellStart"/>
      <w:r w:rsidRPr="0011121F">
        <w:rPr>
          <w:rFonts w:ascii="Times New Roman" w:hAnsi="Times New Roman"/>
          <w:color w:val="000000"/>
          <w:sz w:val="28"/>
          <w:szCs w:val="20"/>
        </w:rPr>
        <w:t>субєктів</w:t>
      </w:r>
      <w:proofErr w:type="spellEnd"/>
      <w:r w:rsidRPr="0011121F">
        <w:rPr>
          <w:rFonts w:ascii="Times New Roman" w:hAnsi="Times New Roman"/>
          <w:color w:val="000000"/>
          <w:sz w:val="28"/>
          <w:szCs w:val="20"/>
        </w:rPr>
        <w:t xml:space="preserve"> приватного та публічного права резидентів та нерезидентів України, включаючи підприємства, установи чи організації, державні органи, органи влади Автономної Республіки Крим, органи місцевого самоврядування, організації, створені ними у встановленому порядку, фонди, а також міжнародні організації, інші юридичні особи, що створені у відповідності до вимог національного чи міжнародного права.</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 xml:space="preserve">Якщо держава або </w:t>
      </w:r>
      <w:proofErr w:type="spellStart"/>
      <w:r w:rsidRPr="0011121F">
        <w:rPr>
          <w:rFonts w:ascii="Times New Roman" w:hAnsi="Times New Roman"/>
          <w:color w:val="000000"/>
          <w:sz w:val="28"/>
          <w:szCs w:val="20"/>
        </w:rPr>
        <w:t>субєкт</w:t>
      </w:r>
      <w:proofErr w:type="spellEnd"/>
      <w:r w:rsidRPr="0011121F">
        <w:rPr>
          <w:rFonts w:ascii="Times New Roman" w:hAnsi="Times New Roman"/>
          <w:color w:val="000000"/>
          <w:sz w:val="28"/>
          <w:szCs w:val="20"/>
        </w:rPr>
        <w:t xml:space="preserve"> державної власності володіє часткою більше 25 відсотків в юридичній особі або юридична особа знаходиться під ефективним контролем держави чи </w:t>
      </w:r>
      <w:proofErr w:type="spellStart"/>
      <w:r w:rsidRPr="0011121F">
        <w:rPr>
          <w:rFonts w:ascii="Times New Roman" w:hAnsi="Times New Roman"/>
          <w:color w:val="000000"/>
          <w:sz w:val="28"/>
          <w:szCs w:val="20"/>
        </w:rPr>
        <w:t>субєкта</w:t>
      </w:r>
      <w:proofErr w:type="spellEnd"/>
      <w:r w:rsidRPr="0011121F">
        <w:rPr>
          <w:rFonts w:ascii="Times New Roman" w:hAnsi="Times New Roman"/>
          <w:color w:val="000000"/>
          <w:sz w:val="28"/>
          <w:szCs w:val="20"/>
        </w:rPr>
        <w:t xml:space="preserve"> державної власності, то дана юридична особа несе цивільну відповідальність в повному обсязі за неправомірно отриману вигоду та шкоду заподіяну злочином, що вчинений державою, </w:t>
      </w:r>
      <w:proofErr w:type="spellStart"/>
      <w:r w:rsidRPr="0011121F">
        <w:rPr>
          <w:rFonts w:ascii="Times New Roman" w:hAnsi="Times New Roman"/>
          <w:color w:val="000000"/>
          <w:sz w:val="28"/>
          <w:szCs w:val="20"/>
        </w:rPr>
        <w:t>субєктами</w:t>
      </w:r>
      <w:proofErr w:type="spellEnd"/>
      <w:r w:rsidRPr="0011121F">
        <w:rPr>
          <w:rFonts w:ascii="Times New Roman" w:hAnsi="Times New Roman"/>
          <w:color w:val="000000"/>
          <w:sz w:val="28"/>
          <w:szCs w:val="20"/>
        </w:rPr>
        <w:t xml:space="preserve"> державної власності або державного управління</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b/>
          <w:color w:val="000000"/>
          <w:sz w:val="28"/>
          <w:szCs w:val="20"/>
        </w:rPr>
        <w:t xml:space="preserve">в) статтю </w:t>
      </w:r>
      <w:r w:rsidRPr="0011121F">
        <w:rPr>
          <w:rFonts w:ascii="Times New Roman" w:hAnsi="Times New Roman"/>
          <w:b/>
          <w:bCs/>
          <w:color w:val="000000"/>
          <w:sz w:val="28"/>
          <w:szCs w:val="20"/>
          <w:bdr w:val="none" w:sz="0" w:space="0" w:color="auto" w:frame="1"/>
          <w:shd w:val="clear" w:color="auto" w:fill="FFFFFF"/>
        </w:rPr>
        <w:t>96-</w:t>
      </w:r>
      <w:r w:rsidRPr="0011121F">
        <w:rPr>
          <w:rFonts w:ascii="Times New Roman" w:hAnsi="Times New Roman"/>
          <w:b/>
          <w:bCs/>
          <w:color w:val="000000"/>
          <w:sz w:val="28"/>
          <w:szCs w:val="20"/>
          <w:bdr w:val="none" w:sz="0" w:space="0" w:color="auto" w:frame="1"/>
          <w:shd w:val="clear" w:color="auto" w:fill="FFFFFF"/>
          <w:vertAlign w:val="superscript"/>
        </w:rPr>
        <w:t xml:space="preserve">6 </w:t>
      </w:r>
      <w:r w:rsidRPr="0011121F">
        <w:rPr>
          <w:rFonts w:ascii="Times New Roman" w:hAnsi="Times New Roman"/>
          <w:b/>
          <w:color w:val="000000"/>
          <w:sz w:val="28"/>
          <w:szCs w:val="20"/>
        </w:rPr>
        <w:t xml:space="preserve">пункт 2 доповнити такими словами: </w:t>
      </w:r>
      <w:r w:rsidRPr="0011121F">
        <w:rPr>
          <w:rFonts w:ascii="Times New Roman" w:hAnsi="Times New Roman"/>
          <w:color w:val="000000"/>
          <w:sz w:val="28"/>
          <w:szCs w:val="20"/>
        </w:rPr>
        <w:t xml:space="preserve">“ При застосуванні заходів кримінально-правового характеру юридична особа </w:t>
      </w:r>
      <w:proofErr w:type="spellStart"/>
      <w:r w:rsidRPr="0011121F">
        <w:rPr>
          <w:rFonts w:ascii="Times New Roman" w:hAnsi="Times New Roman"/>
          <w:color w:val="000000"/>
          <w:sz w:val="28"/>
          <w:szCs w:val="20"/>
        </w:rPr>
        <w:t>зобовязана</w:t>
      </w:r>
      <w:proofErr w:type="spellEnd"/>
      <w:r w:rsidRPr="0011121F">
        <w:rPr>
          <w:rFonts w:ascii="Times New Roman" w:hAnsi="Times New Roman"/>
          <w:color w:val="000000"/>
          <w:sz w:val="28"/>
          <w:szCs w:val="20"/>
        </w:rPr>
        <w:t xml:space="preserve"> відшкодувати нанесені збитки та шкоду в повному обсязі, а також розмір отриманої неправомірної вигоди яка отримана або могла бути отримана юридичною </w:t>
      </w:r>
      <w:proofErr w:type="spellStart"/>
      <w:r w:rsidRPr="0011121F">
        <w:rPr>
          <w:rFonts w:ascii="Times New Roman" w:hAnsi="Times New Roman"/>
          <w:color w:val="000000"/>
          <w:sz w:val="28"/>
          <w:szCs w:val="20"/>
        </w:rPr>
        <w:t>особою”</w:t>
      </w:r>
      <w:proofErr w:type="spellEnd"/>
      <w:r w:rsidRPr="0011121F">
        <w:rPr>
          <w:rFonts w:ascii="Times New Roman" w:hAnsi="Times New Roman"/>
          <w:color w:val="000000"/>
          <w:sz w:val="28"/>
          <w:szCs w:val="20"/>
        </w:rPr>
        <w:t>.</w:t>
      </w:r>
    </w:p>
    <w:p w:rsidR="0011121F" w:rsidRPr="0011121F" w:rsidRDefault="0011121F" w:rsidP="0011121F">
      <w:pPr>
        <w:ind w:firstLine="720"/>
        <w:jc w:val="both"/>
        <w:rPr>
          <w:b/>
          <w:sz w:val="28"/>
        </w:rPr>
      </w:pPr>
      <w:r w:rsidRPr="0011121F">
        <w:rPr>
          <w:b/>
          <w:color w:val="000000"/>
          <w:sz w:val="28"/>
        </w:rPr>
        <w:t xml:space="preserve">статтю </w:t>
      </w:r>
      <w:r w:rsidRPr="0011121F">
        <w:rPr>
          <w:b/>
          <w:bCs/>
          <w:color w:val="000000"/>
          <w:sz w:val="28"/>
          <w:bdr w:val="none" w:sz="0" w:space="0" w:color="auto" w:frame="1"/>
          <w:shd w:val="clear" w:color="auto" w:fill="FFFFFF"/>
        </w:rPr>
        <w:t>96-</w:t>
      </w:r>
      <w:r w:rsidRPr="0011121F">
        <w:rPr>
          <w:b/>
          <w:bCs/>
          <w:color w:val="000000"/>
          <w:sz w:val="28"/>
          <w:bdr w:val="none" w:sz="0" w:space="0" w:color="auto" w:frame="1"/>
          <w:shd w:val="clear" w:color="auto" w:fill="FFFFFF"/>
          <w:vertAlign w:val="superscript"/>
        </w:rPr>
        <w:t xml:space="preserve">9 </w:t>
      </w:r>
      <w:r w:rsidRPr="0011121F">
        <w:rPr>
          <w:b/>
          <w:color w:val="000000"/>
          <w:sz w:val="28"/>
        </w:rPr>
        <w:t>викласти у такій редакції:</w:t>
      </w:r>
    </w:p>
    <w:p w:rsidR="0011121F" w:rsidRPr="0011121F" w:rsidRDefault="0011121F" w:rsidP="0011121F">
      <w:pPr>
        <w:ind w:firstLine="720"/>
        <w:jc w:val="both"/>
        <w:rPr>
          <w:sz w:val="28"/>
        </w:rPr>
      </w:pPr>
      <w:r w:rsidRPr="0011121F">
        <w:rPr>
          <w:color w:val="000000"/>
          <w:sz w:val="28"/>
        </w:rPr>
        <w:t>Ліквідація юридичної особи застосовується судом у разі вчинення її уповноваженою особою будь-якого із злочинів, передбачених статтями</w:t>
      </w:r>
      <w:r w:rsidRPr="0011121F">
        <w:rPr>
          <w:sz w:val="28"/>
        </w:rPr>
        <w:t xml:space="preserve"> 109, 110, 113, 146, 147, 160, 260, 262, </w:t>
      </w:r>
      <w:r w:rsidRPr="0011121F">
        <w:rPr>
          <w:color w:val="000000"/>
          <w:sz w:val="28"/>
          <w:shd w:val="clear" w:color="auto" w:fill="FFFFFF"/>
        </w:rPr>
        <w:t>258-258</w:t>
      </w:r>
      <w:r w:rsidRPr="0011121F">
        <w:rPr>
          <w:bCs/>
          <w:color w:val="000000"/>
          <w:sz w:val="28"/>
          <w:bdr w:val="none" w:sz="0" w:space="0" w:color="auto" w:frame="1"/>
          <w:shd w:val="clear" w:color="auto" w:fill="FFFFFF"/>
        </w:rPr>
        <w:t>-</w:t>
      </w:r>
      <w:r w:rsidRPr="0011121F">
        <w:rPr>
          <w:bCs/>
          <w:color w:val="000000"/>
          <w:sz w:val="28"/>
          <w:bdr w:val="none" w:sz="0" w:space="0" w:color="auto" w:frame="1"/>
          <w:shd w:val="clear" w:color="auto" w:fill="FFFFFF"/>
          <w:vertAlign w:val="superscript"/>
        </w:rPr>
        <w:t>5</w:t>
      </w:r>
      <w:r w:rsidRPr="0011121F">
        <w:rPr>
          <w:sz w:val="28"/>
        </w:rPr>
        <w:t>, 436, 437, 438, 442, 444, 447, цього Кодексу.</w:t>
      </w:r>
    </w:p>
    <w:p w:rsidR="0011121F" w:rsidRPr="0011121F" w:rsidRDefault="0011121F" w:rsidP="0011121F">
      <w:pPr>
        <w:ind w:firstLine="720"/>
        <w:jc w:val="both"/>
        <w:rPr>
          <w:sz w:val="28"/>
        </w:rPr>
      </w:pPr>
      <w:r w:rsidRPr="0011121F">
        <w:rPr>
          <w:sz w:val="28"/>
        </w:rPr>
        <w:t>Пункт 2 частину 3 підпункт 16 викласти в такій редакції:</w:t>
      </w:r>
    </w:p>
    <w:p w:rsidR="0011121F" w:rsidRPr="0011121F" w:rsidRDefault="0011121F" w:rsidP="0011121F">
      <w:pPr>
        <w:ind w:firstLine="720"/>
        <w:jc w:val="both"/>
        <w:rPr>
          <w:color w:val="000000"/>
          <w:sz w:val="28"/>
        </w:rPr>
      </w:pPr>
      <w:r w:rsidRPr="0011121F">
        <w:rPr>
          <w:sz w:val="28"/>
          <w:bdr w:val="none" w:sz="0" w:space="0" w:color="auto" w:frame="1"/>
        </w:rPr>
        <w:t>статтю 214</w:t>
      </w:r>
      <w:r w:rsidRPr="0011121F">
        <w:rPr>
          <w:rStyle w:val="apple-converted-space"/>
          <w:color w:val="000000"/>
          <w:sz w:val="28"/>
        </w:rPr>
        <w:t xml:space="preserve"> </w:t>
      </w:r>
      <w:r w:rsidRPr="0011121F">
        <w:rPr>
          <w:color w:val="000000"/>
          <w:sz w:val="28"/>
        </w:rPr>
        <w:t>доповнити частиною восьмою такого змісту:</w:t>
      </w:r>
    </w:p>
    <w:p w:rsidR="0011121F" w:rsidRPr="0011121F" w:rsidRDefault="0011121F" w:rsidP="0011121F">
      <w:pPr>
        <w:ind w:firstLine="720"/>
        <w:jc w:val="both"/>
        <w:rPr>
          <w:color w:val="000000"/>
          <w:sz w:val="28"/>
        </w:rPr>
      </w:pPr>
      <w:r w:rsidRPr="0011121F">
        <w:rPr>
          <w:color w:val="000000"/>
          <w:sz w:val="28"/>
        </w:rPr>
        <w:t>Відомості про юридичну особу, щодо якої можуть застосовуватися заходи кримінально-правового характеру, вносяться слідчим або прокурором до Єдиного реєстру досудових розслідувань негайно після вручення особі повідомлення про підозру у вчиненні від імені та в інтересах такої юридичної особи будь-якого із злочинів, передбачених статтями 209, 306, частиною першою і другою статті 368</w:t>
      </w:r>
      <w:r w:rsidRPr="0011121F">
        <w:rPr>
          <w:rStyle w:val="rvts37"/>
          <w:bCs/>
          <w:color w:val="000000"/>
          <w:sz w:val="28"/>
          <w:bdr w:val="none" w:sz="0" w:space="0" w:color="auto" w:frame="1"/>
        </w:rPr>
        <w:t>-</w:t>
      </w:r>
      <w:r w:rsidRPr="0011121F">
        <w:rPr>
          <w:rStyle w:val="rvts37"/>
          <w:bCs/>
          <w:color w:val="000000"/>
          <w:sz w:val="28"/>
          <w:bdr w:val="none" w:sz="0" w:space="0" w:color="auto" w:frame="1"/>
          <w:vertAlign w:val="superscript"/>
        </w:rPr>
        <w:t>3</w:t>
      </w:r>
      <w:r w:rsidRPr="0011121F">
        <w:rPr>
          <w:color w:val="000000"/>
          <w:sz w:val="28"/>
        </w:rPr>
        <w:t>, частиною першою і другою статті 368</w:t>
      </w:r>
      <w:r w:rsidRPr="0011121F">
        <w:rPr>
          <w:rStyle w:val="rvts37"/>
          <w:bCs/>
          <w:color w:val="000000"/>
          <w:sz w:val="28"/>
          <w:bdr w:val="none" w:sz="0" w:space="0" w:color="auto" w:frame="1"/>
        </w:rPr>
        <w:t>-</w:t>
      </w:r>
      <w:r w:rsidRPr="0011121F">
        <w:rPr>
          <w:rStyle w:val="rvts37"/>
          <w:bCs/>
          <w:color w:val="000000"/>
          <w:sz w:val="28"/>
          <w:bdr w:val="none" w:sz="0" w:space="0" w:color="auto" w:frame="1"/>
          <w:vertAlign w:val="superscript"/>
        </w:rPr>
        <w:t>4</w:t>
      </w:r>
      <w:r w:rsidRPr="0011121F">
        <w:rPr>
          <w:color w:val="000000"/>
          <w:sz w:val="28"/>
        </w:rPr>
        <w:t>, статтями 369, 369</w:t>
      </w:r>
      <w:r w:rsidRPr="0011121F">
        <w:rPr>
          <w:rStyle w:val="rvts37"/>
          <w:bCs/>
          <w:color w:val="000000"/>
          <w:sz w:val="28"/>
          <w:bdr w:val="none" w:sz="0" w:space="0" w:color="auto" w:frame="1"/>
        </w:rPr>
        <w:t>-</w:t>
      </w:r>
      <w:r w:rsidRPr="0011121F">
        <w:rPr>
          <w:rStyle w:val="rvts37"/>
          <w:bCs/>
          <w:color w:val="000000"/>
          <w:sz w:val="28"/>
          <w:bdr w:val="none" w:sz="0" w:space="0" w:color="auto" w:frame="1"/>
          <w:vertAlign w:val="superscript"/>
        </w:rPr>
        <w:t>2</w:t>
      </w:r>
      <w:r w:rsidRPr="0011121F">
        <w:rPr>
          <w:rStyle w:val="apple-converted-space"/>
          <w:color w:val="000000"/>
          <w:sz w:val="28"/>
        </w:rPr>
        <w:t xml:space="preserve"> , </w:t>
      </w:r>
      <w:r w:rsidRPr="0011121F">
        <w:rPr>
          <w:sz w:val="28"/>
        </w:rPr>
        <w:t>109, 110, 113, 146, 147, 160, 260, 262,</w:t>
      </w:r>
      <w:r w:rsidRPr="0011121F">
        <w:rPr>
          <w:rStyle w:val="apple-converted-space"/>
          <w:color w:val="000000"/>
          <w:sz w:val="28"/>
        </w:rPr>
        <w:t xml:space="preserve"> </w:t>
      </w:r>
      <w:r w:rsidRPr="0011121F">
        <w:rPr>
          <w:sz w:val="28"/>
        </w:rPr>
        <w:t xml:space="preserve">436, 437, 438, 442, 444, 447, </w:t>
      </w:r>
      <w:r w:rsidRPr="0011121F">
        <w:rPr>
          <w:sz w:val="28"/>
          <w:bdr w:val="none" w:sz="0" w:space="0" w:color="auto" w:frame="1"/>
        </w:rPr>
        <w:t>Кримінального кодексу України</w:t>
      </w:r>
      <w:r w:rsidRPr="0011121F">
        <w:rPr>
          <w:color w:val="000000"/>
          <w:sz w:val="28"/>
        </w:rPr>
        <w:t xml:space="preserve"> або від імені такої юридичної </w:t>
      </w:r>
      <w:r w:rsidRPr="0011121F">
        <w:rPr>
          <w:color w:val="000000"/>
          <w:sz w:val="28"/>
        </w:rPr>
        <w:lastRenderedPageBreak/>
        <w:t>особи будь-якого із злочинів, передбачених статтями 258-258</w:t>
      </w:r>
      <w:r w:rsidRPr="0011121F">
        <w:rPr>
          <w:rStyle w:val="rvts37"/>
          <w:bCs/>
          <w:color w:val="000000"/>
          <w:sz w:val="28"/>
          <w:bdr w:val="none" w:sz="0" w:space="0" w:color="auto" w:frame="1"/>
        </w:rPr>
        <w:t>-</w:t>
      </w:r>
      <w:r w:rsidRPr="0011121F">
        <w:rPr>
          <w:rStyle w:val="rvts37"/>
          <w:bCs/>
          <w:color w:val="000000"/>
          <w:sz w:val="28"/>
          <w:bdr w:val="none" w:sz="0" w:space="0" w:color="auto" w:frame="1"/>
          <w:vertAlign w:val="superscript"/>
        </w:rPr>
        <w:t>5</w:t>
      </w:r>
      <w:r w:rsidRPr="0011121F">
        <w:rPr>
          <w:rStyle w:val="apple-converted-space"/>
          <w:color w:val="000000"/>
          <w:sz w:val="28"/>
        </w:rPr>
        <w:t xml:space="preserve"> </w:t>
      </w:r>
      <w:r w:rsidRPr="0011121F">
        <w:rPr>
          <w:color w:val="000000"/>
          <w:sz w:val="28"/>
        </w:rPr>
        <w:t>Кримінального кодексу України. Про внесення відомостей слідчий або прокурор не пізніше наступного робочого дня письмово повідомляє юридичну особу. Провадження щодо юридичної особи здійснюється одночасно з відповідним кримінальним провадженням, у якому особі повідомлено про підозру";</w:t>
      </w:r>
    </w:p>
    <w:p w:rsidR="0011121F" w:rsidRPr="0011121F" w:rsidRDefault="0011121F" w:rsidP="0011121F">
      <w:pPr>
        <w:ind w:firstLine="720"/>
        <w:jc w:val="both"/>
        <w:rPr>
          <w:b/>
          <w:sz w:val="28"/>
        </w:rPr>
      </w:pPr>
      <w:r w:rsidRPr="0011121F">
        <w:rPr>
          <w:b/>
          <w:sz w:val="28"/>
        </w:rPr>
        <w:t>Пункт 2 частину 3 підпункт 22 викласти в такій редакції:</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b/>
          <w:color w:val="000000"/>
          <w:sz w:val="28"/>
          <w:szCs w:val="20"/>
        </w:rPr>
      </w:pPr>
      <w:r w:rsidRPr="0011121F">
        <w:rPr>
          <w:rFonts w:ascii="Times New Roman" w:hAnsi="Times New Roman"/>
          <w:b/>
          <w:color w:val="000000"/>
          <w:sz w:val="28"/>
          <w:szCs w:val="20"/>
        </w:rPr>
        <w:t>г) у</w:t>
      </w:r>
      <w:r w:rsidRPr="0011121F">
        <w:rPr>
          <w:rStyle w:val="apple-converted-space"/>
          <w:rFonts w:ascii="Times New Roman" w:hAnsi="Times New Roman"/>
          <w:b/>
          <w:color w:val="000000"/>
          <w:sz w:val="28"/>
          <w:szCs w:val="20"/>
        </w:rPr>
        <w:t xml:space="preserve"> </w:t>
      </w:r>
      <w:r w:rsidRPr="0011121F">
        <w:rPr>
          <w:rFonts w:ascii="Times New Roman" w:hAnsi="Times New Roman"/>
          <w:b/>
          <w:sz w:val="28"/>
          <w:szCs w:val="20"/>
          <w:bdr w:val="none" w:sz="0" w:space="0" w:color="auto" w:frame="1"/>
        </w:rPr>
        <w:t>статті 284</w:t>
      </w:r>
      <w:r w:rsidRPr="0011121F">
        <w:rPr>
          <w:rFonts w:ascii="Times New Roman" w:hAnsi="Times New Roman"/>
          <w:b/>
          <w:color w:val="000000"/>
          <w:sz w:val="28"/>
          <w:szCs w:val="20"/>
        </w:rPr>
        <w:t>:</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назву доповнити словами "та провадження щодо юридичної особи";</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після частини другої доповнити новою частиною такого змісту:</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"3. Провадження щодо юридичної особи підлягає закриттю у разі встановлення відсутності підстав для застосування до неї заходів кримінально-правового характеру, закриття кримінального провадження чи ухвалення виправдувального вироку щодо уповноваженої особи юридичної особи.</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Про закриття провадження щодо юридичної особи прокурор приймає постанову, а суд зазначає про це у виправдувальному вироку або постановляє ухвалу. Рішення про закриття провадження щодо юридичної особи може бути оскаржено в порядку, встановленому цим Кодексом".</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У зв’язку з цим частини третю - восьму вважати відповідно частинами четвертою - дев’ятою;</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абзац другий частини шостої викласти в такій редакції:</w:t>
      </w:r>
    </w:p>
    <w:p w:rsidR="0011121F" w:rsidRPr="0011121F" w:rsidRDefault="0011121F" w:rsidP="0011121F">
      <w:pPr>
        <w:pStyle w:val="rvps2"/>
        <w:shd w:val="clear" w:color="auto" w:fill="FFFFFF"/>
        <w:spacing w:before="0" w:beforeAutospacing="0" w:after="0" w:afterAutospacing="0" w:line="240" w:lineRule="auto"/>
        <w:ind w:firstLine="720"/>
        <w:jc w:val="both"/>
        <w:textAlignment w:val="baseline"/>
        <w:rPr>
          <w:rFonts w:ascii="Times New Roman" w:hAnsi="Times New Roman"/>
          <w:color w:val="000000"/>
          <w:sz w:val="28"/>
          <w:szCs w:val="20"/>
        </w:rPr>
      </w:pPr>
      <w:r w:rsidRPr="0011121F">
        <w:rPr>
          <w:rFonts w:ascii="Times New Roman" w:hAnsi="Times New Roman"/>
          <w:color w:val="000000"/>
          <w:sz w:val="28"/>
          <w:szCs w:val="20"/>
        </w:rPr>
        <w:t>"Копія постанови прокурора про закриття кримінального провадження та/або провадження щодо юридичної особи надсилається заявнику, потерпілому, його представнику, підозрюваному, захиснику, представнику юридичної особи, щодо якої здійснюється провадження";</w:t>
      </w:r>
    </w:p>
    <w:p w:rsidR="0011121F" w:rsidRPr="0011121F" w:rsidRDefault="0011121F" w:rsidP="0011121F">
      <w:pPr>
        <w:ind w:firstLine="720"/>
        <w:jc w:val="both"/>
        <w:rPr>
          <w:b/>
          <w:color w:val="000000"/>
          <w:sz w:val="28"/>
        </w:rPr>
      </w:pPr>
      <w:r w:rsidRPr="0011121F">
        <w:rPr>
          <w:b/>
          <w:color w:val="000000"/>
          <w:sz w:val="28"/>
        </w:rPr>
        <w:t>д) Прикінцеві положення:</w:t>
      </w:r>
    </w:p>
    <w:p w:rsidR="0011121F" w:rsidRPr="0011121F" w:rsidRDefault="0011121F" w:rsidP="0011121F">
      <w:pPr>
        <w:ind w:firstLine="720"/>
        <w:jc w:val="both"/>
        <w:rPr>
          <w:color w:val="000000"/>
          <w:sz w:val="28"/>
        </w:rPr>
      </w:pPr>
      <w:r w:rsidRPr="0011121F">
        <w:rPr>
          <w:color w:val="000000"/>
          <w:sz w:val="28"/>
        </w:rPr>
        <w:t xml:space="preserve">Пункт перший викласти в такій редакції: </w:t>
      </w:r>
      <w:proofErr w:type="spellStart"/>
      <w:r w:rsidRPr="0011121F">
        <w:rPr>
          <w:color w:val="000000"/>
          <w:sz w:val="28"/>
        </w:rPr>
        <w:t>“Цей</w:t>
      </w:r>
      <w:proofErr w:type="spellEnd"/>
      <w:r w:rsidRPr="0011121F">
        <w:rPr>
          <w:color w:val="000000"/>
          <w:sz w:val="28"/>
        </w:rPr>
        <w:t xml:space="preserve"> закон набирає чинності з моменту набрання чинності ЗУ </w:t>
      </w:r>
      <w:proofErr w:type="spellStart"/>
      <w:r w:rsidRPr="0011121F">
        <w:rPr>
          <w:color w:val="000000"/>
          <w:sz w:val="28"/>
        </w:rPr>
        <w:t>“Про</w:t>
      </w:r>
      <w:proofErr w:type="spellEnd"/>
      <w:r w:rsidRPr="0011121F">
        <w:rPr>
          <w:color w:val="000000"/>
          <w:sz w:val="28"/>
        </w:rPr>
        <w:t xml:space="preserve"> забезпечення прав і свобод громадян та правовий режим на тимчасово окупованій території </w:t>
      </w:r>
      <w:proofErr w:type="spellStart"/>
      <w:r w:rsidRPr="0011121F">
        <w:rPr>
          <w:color w:val="000000"/>
          <w:sz w:val="28"/>
        </w:rPr>
        <w:t>України””</w:t>
      </w:r>
      <w:proofErr w:type="spellEnd"/>
    </w:p>
    <w:p w:rsidR="0011121F" w:rsidRPr="0011121F" w:rsidRDefault="0011121F" w:rsidP="0011121F">
      <w:pPr>
        <w:ind w:firstLine="720"/>
        <w:jc w:val="both"/>
        <w:rPr>
          <w:color w:val="000000"/>
          <w:sz w:val="28"/>
        </w:rPr>
      </w:pPr>
      <w:r w:rsidRPr="0011121F">
        <w:rPr>
          <w:color w:val="000000"/>
          <w:sz w:val="28"/>
        </w:rPr>
        <w:t>Зміни до Кримінального та Кримінального процесуального кодексів України в частині застосування кримінально-правових заходів щодо юридичних осіб набираються чинності одночасно із Законом України "Про внесення змін до деяких законодавчих актів України щодо виконання Плану дій щодо лібералізації Європейським Союзом візового режиму для України стосовно відповідальності юридичних осіб".</w:t>
      </w:r>
    </w:p>
    <w:p w:rsidR="0011121F" w:rsidRPr="0011121F" w:rsidRDefault="0011121F" w:rsidP="0011121F">
      <w:pPr>
        <w:ind w:firstLine="720"/>
        <w:jc w:val="both"/>
        <w:rPr>
          <w:b/>
          <w:sz w:val="28"/>
        </w:rPr>
      </w:pPr>
      <w:r w:rsidRPr="0011121F">
        <w:rPr>
          <w:b/>
          <w:sz w:val="28"/>
        </w:rPr>
        <w:t>ІІІ. Прикінцеві положення</w:t>
      </w:r>
    </w:p>
    <w:p w:rsidR="0011121F" w:rsidRPr="0011121F" w:rsidRDefault="0011121F" w:rsidP="0011121F">
      <w:pPr>
        <w:pStyle w:val="StyleZakonu"/>
        <w:spacing w:after="0" w:line="240" w:lineRule="auto"/>
        <w:ind w:firstLine="720"/>
        <w:rPr>
          <w:sz w:val="28"/>
        </w:rPr>
      </w:pPr>
      <w:r w:rsidRPr="0011121F">
        <w:rPr>
          <w:sz w:val="28"/>
        </w:rPr>
        <w:t>1. Цей Закон набирає чинності з дня, наступного за днем його опублікування.</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2. Закони та інші нормативно-правові акти України діють у частині, що не суперечить цьому Закону.</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b/>
          <w:sz w:val="28"/>
          <w:szCs w:val="20"/>
        </w:rPr>
      </w:pPr>
      <w:r w:rsidRPr="0011121F">
        <w:rPr>
          <w:rFonts w:ascii="Times New Roman" w:hAnsi="Times New Roman"/>
          <w:b/>
          <w:sz w:val="28"/>
          <w:szCs w:val="20"/>
        </w:rPr>
        <w:t>3. Кабінету Міністрів України:</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1) протягом п’ятнадцяти днів з дня набрання чинності цим Законом:</w:t>
      </w:r>
    </w:p>
    <w:p w:rsidR="0011121F" w:rsidRPr="0011121F" w:rsidRDefault="0011121F" w:rsidP="0011121F">
      <w:pPr>
        <w:pStyle w:val="StyleZakonu"/>
        <w:spacing w:after="0" w:line="240" w:lineRule="auto"/>
        <w:ind w:firstLine="720"/>
        <w:rPr>
          <w:sz w:val="28"/>
        </w:rPr>
      </w:pPr>
      <w:r w:rsidRPr="0011121F">
        <w:rPr>
          <w:sz w:val="28"/>
        </w:rPr>
        <w:lastRenderedPageBreak/>
        <w:t>а) розробити та внести на розгляд Верховної Ради України проекти законів на виконання вимог та реалізацію положень цього Закону.</w:t>
      </w:r>
    </w:p>
    <w:p w:rsidR="0011121F" w:rsidRPr="0011121F" w:rsidRDefault="0011121F" w:rsidP="0011121F">
      <w:pPr>
        <w:pStyle w:val="StyleZakonu"/>
        <w:spacing w:after="0" w:line="240" w:lineRule="auto"/>
        <w:ind w:firstLine="720"/>
        <w:rPr>
          <w:sz w:val="28"/>
        </w:rPr>
      </w:pPr>
      <w:r w:rsidRPr="0011121F">
        <w:rPr>
          <w:sz w:val="28"/>
        </w:rPr>
        <w:t>б) прийняти нормативно правові акти на виконання цього Закону;</w:t>
      </w:r>
    </w:p>
    <w:p w:rsidR="0011121F" w:rsidRPr="0011121F" w:rsidRDefault="0011121F" w:rsidP="0011121F">
      <w:pPr>
        <w:pStyle w:val="StyleZakonu"/>
        <w:spacing w:after="0" w:line="240" w:lineRule="auto"/>
        <w:ind w:firstLine="720"/>
        <w:rPr>
          <w:sz w:val="28"/>
        </w:rPr>
      </w:pPr>
      <w:r w:rsidRPr="0011121F">
        <w:rPr>
          <w:sz w:val="28"/>
        </w:rPr>
        <w:t>в) привести свої нормативно-правові акти у відповідність із цим Законом;</w:t>
      </w:r>
    </w:p>
    <w:p w:rsidR="0011121F" w:rsidRPr="0011121F" w:rsidRDefault="0011121F" w:rsidP="0011121F">
      <w:pPr>
        <w:ind w:firstLine="720"/>
        <w:jc w:val="both"/>
        <w:rPr>
          <w:sz w:val="28"/>
        </w:rPr>
      </w:pPr>
      <w:r w:rsidRPr="0011121F">
        <w:rPr>
          <w:sz w:val="28"/>
        </w:rPr>
        <w:t>г) рекомендувати утворити спеціальний орган центральної виконавчої влади з питань окупованої території зі спеціальним статусом</w:t>
      </w:r>
    </w:p>
    <w:p w:rsidR="0011121F" w:rsidRPr="0011121F" w:rsidRDefault="0011121F" w:rsidP="0011121F">
      <w:pPr>
        <w:pStyle w:val="StyleZakonu"/>
        <w:spacing w:after="0" w:line="240" w:lineRule="auto"/>
        <w:ind w:firstLine="720"/>
        <w:rPr>
          <w:sz w:val="28"/>
        </w:rPr>
      </w:pPr>
      <w:r w:rsidRPr="0011121F">
        <w:rPr>
          <w:sz w:val="28"/>
        </w:rPr>
        <w:t>2) забезпечити :</w:t>
      </w:r>
    </w:p>
    <w:p w:rsidR="0011121F" w:rsidRPr="0011121F" w:rsidRDefault="0011121F" w:rsidP="0011121F">
      <w:pPr>
        <w:pStyle w:val="StyleZakonu"/>
        <w:spacing w:after="0" w:line="240" w:lineRule="auto"/>
        <w:ind w:firstLine="720"/>
        <w:rPr>
          <w:sz w:val="28"/>
        </w:rPr>
      </w:pPr>
      <w:r w:rsidRPr="0011121F">
        <w:rPr>
          <w:sz w:val="28"/>
        </w:rPr>
        <w:t>а) прийняття органами виконавчої влади нормативно-правових актів, що випливають із цього Закону;</w:t>
      </w:r>
    </w:p>
    <w:p w:rsidR="0011121F" w:rsidRPr="0011121F" w:rsidRDefault="0011121F" w:rsidP="0011121F">
      <w:pPr>
        <w:pStyle w:val="StyleZakonu"/>
        <w:spacing w:after="0" w:line="240" w:lineRule="auto"/>
        <w:ind w:firstLine="720"/>
        <w:rPr>
          <w:sz w:val="28"/>
        </w:rPr>
      </w:pPr>
      <w:r w:rsidRPr="0011121F">
        <w:rPr>
          <w:sz w:val="28"/>
        </w:rPr>
        <w:t>б) приведення нормативно-правових актів органів виконавчої влади у відповідність із цим Законом;</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в) працевлаштування громадян України, які виїхали з тимчасово окупованої території на іншу територію України;</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г) вивезення з тимчасово окупованої території майна органів державної влади, державних підприємств, установ та організацій;</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д) продовження здобуття середньої, вищої освіти, отримання документа, що засвідчує здобуття особою відповідної освіти, а також проходження зовнішнього незалежного оцінювання громадянами України, які виїхали з тимчасово окупованої території на іншу територію України.</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4. Центральній виборчій комісії вжити всіх необхідних заходів, в тому числі прийняти відповідні акти, для забезпечення реалізації виборчих прав громадянами України, які виїхали за межі тимчасово окупованої території, на виборах Президента України 25 травня 2014 року.</w:t>
      </w:r>
    </w:p>
    <w:p w:rsidR="0011121F" w:rsidRPr="0011121F" w:rsidRDefault="0011121F" w:rsidP="0011121F">
      <w:pPr>
        <w:pStyle w:val="rvps2"/>
        <w:spacing w:before="0" w:beforeAutospacing="0" w:after="0" w:afterAutospacing="0" w:line="240" w:lineRule="auto"/>
        <w:ind w:firstLine="720"/>
        <w:jc w:val="both"/>
        <w:rPr>
          <w:rFonts w:ascii="Times New Roman" w:hAnsi="Times New Roman"/>
          <w:sz w:val="28"/>
          <w:szCs w:val="20"/>
        </w:rPr>
      </w:pPr>
      <w:r w:rsidRPr="0011121F">
        <w:rPr>
          <w:rFonts w:ascii="Times New Roman" w:hAnsi="Times New Roman"/>
          <w:sz w:val="28"/>
          <w:szCs w:val="20"/>
        </w:rPr>
        <w:t>5. Рекомендувати Національному банку України прийняти нормативно-правові акти на виконання цього Закону.</w:t>
      </w:r>
    </w:p>
    <w:p w:rsidR="0011121F" w:rsidRPr="0011121F" w:rsidRDefault="0011121F" w:rsidP="0011121F">
      <w:pPr>
        <w:ind w:firstLine="720"/>
        <w:jc w:val="both"/>
        <w:rPr>
          <w:sz w:val="28"/>
        </w:rPr>
      </w:pPr>
      <w:r w:rsidRPr="0011121F">
        <w:rPr>
          <w:sz w:val="28"/>
        </w:rPr>
        <w:t>6. Передбачений цим Законом правовий режим діє до повного відновлення конституційного ладу України на тимчасово окупованій території.</w:t>
      </w:r>
    </w:p>
    <w:p w:rsidR="004D27F7" w:rsidRPr="0011121F" w:rsidRDefault="004D27F7" w:rsidP="0011121F">
      <w:pPr>
        <w:ind w:firstLine="720"/>
        <w:jc w:val="both"/>
        <w:rPr>
          <w:sz w:val="28"/>
          <w:szCs w:val="28"/>
        </w:rPr>
      </w:pPr>
    </w:p>
    <w:sectPr w:rsidR="004D27F7" w:rsidRPr="0011121F" w:rsidSect="0011121F">
      <w:footerReference w:type="even" r:id="rId13"/>
      <w:footerReference w:type="default" r:id="rId14"/>
      <w:pgSz w:w="11906" w:h="16838" w:code="9"/>
      <w:pgMar w:top="1440" w:right="864" w:bottom="1440" w:left="169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392" w:rsidRDefault="00020392">
      <w:r>
        <w:separator/>
      </w:r>
    </w:p>
  </w:endnote>
  <w:endnote w:type="continuationSeparator" w:id="0">
    <w:p w:rsidR="00020392" w:rsidRDefault="00020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23" w:rsidRDefault="002E1848" w:rsidP="00F873F2">
    <w:pPr>
      <w:pStyle w:val="ad"/>
      <w:framePr w:wrap="around" w:vAnchor="text" w:hAnchor="margin" w:xAlign="right" w:y="1"/>
      <w:rPr>
        <w:rStyle w:val="af"/>
      </w:rPr>
    </w:pPr>
    <w:r>
      <w:rPr>
        <w:rStyle w:val="af"/>
      </w:rPr>
      <w:fldChar w:fldCharType="begin"/>
    </w:r>
    <w:r w:rsidR="005F1C23">
      <w:rPr>
        <w:rStyle w:val="af"/>
      </w:rPr>
      <w:instrText xml:space="preserve">PAGE  </w:instrText>
    </w:r>
    <w:r>
      <w:rPr>
        <w:rStyle w:val="af"/>
      </w:rPr>
      <w:fldChar w:fldCharType="end"/>
    </w:r>
  </w:p>
  <w:p w:rsidR="005F1C23" w:rsidRDefault="005F1C23" w:rsidP="005F1C2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C23" w:rsidRDefault="002E1848" w:rsidP="00F873F2">
    <w:pPr>
      <w:pStyle w:val="ad"/>
      <w:framePr w:wrap="around" w:vAnchor="text" w:hAnchor="margin" w:xAlign="right" w:y="1"/>
      <w:rPr>
        <w:rStyle w:val="af"/>
      </w:rPr>
    </w:pPr>
    <w:r>
      <w:rPr>
        <w:rStyle w:val="af"/>
      </w:rPr>
      <w:fldChar w:fldCharType="begin"/>
    </w:r>
    <w:r w:rsidR="005F1C23">
      <w:rPr>
        <w:rStyle w:val="af"/>
      </w:rPr>
      <w:instrText xml:space="preserve">PAGE  </w:instrText>
    </w:r>
    <w:r>
      <w:rPr>
        <w:rStyle w:val="af"/>
      </w:rPr>
      <w:fldChar w:fldCharType="separate"/>
    </w:r>
    <w:r w:rsidR="001A5239">
      <w:rPr>
        <w:rStyle w:val="af"/>
        <w:noProof/>
      </w:rPr>
      <w:t>4</w:t>
    </w:r>
    <w:r>
      <w:rPr>
        <w:rStyle w:val="af"/>
      </w:rPr>
      <w:fldChar w:fldCharType="end"/>
    </w:r>
  </w:p>
  <w:p w:rsidR="005F1C23" w:rsidRDefault="005F1C23" w:rsidP="005F1C23">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392" w:rsidRDefault="00020392">
      <w:r>
        <w:separator/>
      </w:r>
    </w:p>
  </w:footnote>
  <w:footnote w:type="continuationSeparator" w:id="0">
    <w:p w:rsidR="00020392" w:rsidRDefault="00020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7984542"/>
    <w:lvl w:ilvl="0">
      <w:start w:val="1"/>
      <w:numFmt w:val="decimal"/>
      <w:pStyle w:val="a"/>
      <w:lvlText w:val="%1."/>
      <w:lvlJc w:val="left"/>
      <w:pPr>
        <w:tabs>
          <w:tab w:val="num" w:pos="360"/>
        </w:tabs>
        <w:ind w:left="360" w:hanging="360"/>
      </w:pPr>
      <w:rPr>
        <w:rFonts w:cs="Times New Roman"/>
      </w:rPr>
    </w:lvl>
  </w:abstractNum>
  <w:abstractNum w:abstractNumId="1">
    <w:nsid w:val="04E911B2"/>
    <w:multiLevelType w:val="hybridMultilevel"/>
    <w:tmpl w:val="A33E011C"/>
    <w:lvl w:ilvl="0" w:tplc="60EA55C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0A8F3148"/>
    <w:multiLevelType w:val="hybridMultilevel"/>
    <w:tmpl w:val="6E6A4522"/>
    <w:lvl w:ilvl="0" w:tplc="1FA69CF8">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4164553"/>
    <w:multiLevelType w:val="hybridMultilevel"/>
    <w:tmpl w:val="8850C8F2"/>
    <w:lvl w:ilvl="0" w:tplc="F9A23D28">
      <w:start w:val="17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19C0F2C"/>
    <w:multiLevelType w:val="hybridMultilevel"/>
    <w:tmpl w:val="C4520880"/>
    <w:lvl w:ilvl="0" w:tplc="71B4A65C">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nsid w:val="278F4126"/>
    <w:multiLevelType w:val="hybridMultilevel"/>
    <w:tmpl w:val="F96C6462"/>
    <w:lvl w:ilvl="0" w:tplc="26D647CE">
      <w:start w:val="1"/>
      <w:numFmt w:val="bullet"/>
      <w:lvlText w:val="-"/>
      <w:lvlJc w:val="left"/>
      <w:pPr>
        <w:tabs>
          <w:tab w:val="num" w:pos="1069"/>
        </w:tabs>
        <w:ind w:left="106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2E1A55A4"/>
    <w:multiLevelType w:val="hybridMultilevel"/>
    <w:tmpl w:val="506E14B4"/>
    <w:lvl w:ilvl="0" w:tplc="73421B3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34DA3F34"/>
    <w:multiLevelType w:val="hybridMultilevel"/>
    <w:tmpl w:val="D8E69300"/>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9">
    <w:nsid w:val="3D2270EC"/>
    <w:multiLevelType w:val="hybridMultilevel"/>
    <w:tmpl w:val="404871F4"/>
    <w:lvl w:ilvl="0" w:tplc="0680AB6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nsid w:val="3F0E4739"/>
    <w:multiLevelType w:val="hybridMultilevel"/>
    <w:tmpl w:val="7052790C"/>
    <w:lvl w:ilvl="0" w:tplc="8A0A3C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416800D9"/>
    <w:multiLevelType w:val="multilevel"/>
    <w:tmpl w:val="85AC80B6"/>
    <w:lvl w:ilvl="0">
      <w:start w:val="1"/>
      <w:numFmt w:val="decimal"/>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37778CD"/>
    <w:multiLevelType w:val="hybridMultilevel"/>
    <w:tmpl w:val="6888CAB0"/>
    <w:lvl w:ilvl="0" w:tplc="26A87448">
      <w:start w:val="9"/>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3">
    <w:nsid w:val="47704C51"/>
    <w:multiLevelType w:val="hybridMultilevel"/>
    <w:tmpl w:val="8286F03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4E920088"/>
    <w:multiLevelType w:val="hybridMultilevel"/>
    <w:tmpl w:val="97701BD6"/>
    <w:lvl w:ilvl="0" w:tplc="D92CECC2">
      <w:start w:val="1"/>
      <w:numFmt w:val="decimal"/>
      <w:lvlText w:val="%1."/>
      <w:lvlJc w:val="left"/>
      <w:pPr>
        <w:ind w:left="360" w:hanging="360"/>
      </w:pPr>
      <w:rPr>
        <w:rFonts w:cs="Times New Roman" w:hint="default"/>
        <w:color w:val="333333"/>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582E3100"/>
    <w:multiLevelType w:val="hybridMultilevel"/>
    <w:tmpl w:val="AD58AA5C"/>
    <w:lvl w:ilvl="0" w:tplc="724C5A7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59FD046B"/>
    <w:multiLevelType w:val="hybridMultilevel"/>
    <w:tmpl w:val="5152124A"/>
    <w:lvl w:ilvl="0" w:tplc="BE182F12">
      <w:start w:val="1"/>
      <w:numFmt w:val="decimal"/>
      <w:lvlText w:val="%1)"/>
      <w:lvlJc w:val="left"/>
      <w:pPr>
        <w:tabs>
          <w:tab w:val="num" w:pos="1068"/>
        </w:tabs>
        <w:ind w:left="1068" w:hanging="360"/>
      </w:pPr>
      <w:rPr>
        <w:rFonts w:cs="Times New Roman" w:hint="default"/>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17">
    <w:nsid w:val="5E2323D5"/>
    <w:multiLevelType w:val="hybridMultilevel"/>
    <w:tmpl w:val="891A1A9C"/>
    <w:lvl w:ilvl="0" w:tplc="33F6BF9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69A64C08"/>
    <w:multiLevelType w:val="hybridMultilevel"/>
    <w:tmpl w:val="46CEA38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6C9B4493"/>
    <w:multiLevelType w:val="hybridMultilevel"/>
    <w:tmpl w:val="E8A23CAA"/>
    <w:lvl w:ilvl="0" w:tplc="0422000F">
      <w:start w:val="1"/>
      <w:numFmt w:val="decimal"/>
      <w:lvlText w:val="%1."/>
      <w:lvlJc w:val="left"/>
      <w:pPr>
        <w:tabs>
          <w:tab w:val="num" w:pos="1211"/>
        </w:tabs>
        <w:ind w:left="1211" w:hanging="360"/>
      </w:pPr>
      <w:rPr>
        <w:rFonts w:cs="Times New Roman"/>
      </w:rPr>
    </w:lvl>
    <w:lvl w:ilvl="1" w:tplc="04220019">
      <w:start w:val="1"/>
      <w:numFmt w:val="lowerLetter"/>
      <w:lvlText w:val="%2."/>
      <w:lvlJc w:val="left"/>
      <w:pPr>
        <w:tabs>
          <w:tab w:val="num" w:pos="2148"/>
        </w:tabs>
        <w:ind w:left="2148" w:hanging="360"/>
      </w:pPr>
      <w:rPr>
        <w:rFonts w:cs="Times New Roman"/>
      </w:rPr>
    </w:lvl>
    <w:lvl w:ilvl="2" w:tplc="0422001B" w:tentative="1">
      <w:start w:val="1"/>
      <w:numFmt w:val="lowerRoman"/>
      <w:lvlText w:val="%3."/>
      <w:lvlJc w:val="right"/>
      <w:pPr>
        <w:tabs>
          <w:tab w:val="num" w:pos="2868"/>
        </w:tabs>
        <w:ind w:left="2868" w:hanging="180"/>
      </w:pPr>
      <w:rPr>
        <w:rFonts w:cs="Times New Roman"/>
      </w:rPr>
    </w:lvl>
    <w:lvl w:ilvl="3" w:tplc="0422000F" w:tentative="1">
      <w:start w:val="1"/>
      <w:numFmt w:val="decimal"/>
      <w:lvlText w:val="%4."/>
      <w:lvlJc w:val="left"/>
      <w:pPr>
        <w:tabs>
          <w:tab w:val="num" w:pos="3588"/>
        </w:tabs>
        <w:ind w:left="3588" w:hanging="360"/>
      </w:pPr>
      <w:rPr>
        <w:rFonts w:cs="Times New Roman"/>
      </w:rPr>
    </w:lvl>
    <w:lvl w:ilvl="4" w:tplc="04220019" w:tentative="1">
      <w:start w:val="1"/>
      <w:numFmt w:val="lowerLetter"/>
      <w:lvlText w:val="%5."/>
      <w:lvlJc w:val="left"/>
      <w:pPr>
        <w:tabs>
          <w:tab w:val="num" w:pos="4308"/>
        </w:tabs>
        <w:ind w:left="4308" w:hanging="360"/>
      </w:pPr>
      <w:rPr>
        <w:rFonts w:cs="Times New Roman"/>
      </w:rPr>
    </w:lvl>
    <w:lvl w:ilvl="5" w:tplc="0422001B" w:tentative="1">
      <w:start w:val="1"/>
      <w:numFmt w:val="lowerRoman"/>
      <w:lvlText w:val="%6."/>
      <w:lvlJc w:val="right"/>
      <w:pPr>
        <w:tabs>
          <w:tab w:val="num" w:pos="5028"/>
        </w:tabs>
        <w:ind w:left="5028" w:hanging="180"/>
      </w:pPr>
      <w:rPr>
        <w:rFonts w:cs="Times New Roman"/>
      </w:rPr>
    </w:lvl>
    <w:lvl w:ilvl="6" w:tplc="0422000F" w:tentative="1">
      <w:start w:val="1"/>
      <w:numFmt w:val="decimal"/>
      <w:lvlText w:val="%7."/>
      <w:lvlJc w:val="left"/>
      <w:pPr>
        <w:tabs>
          <w:tab w:val="num" w:pos="5748"/>
        </w:tabs>
        <w:ind w:left="5748" w:hanging="360"/>
      </w:pPr>
      <w:rPr>
        <w:rFonts w:cs="Times New Roman"/>
      </w:rPr>
    </w:lvl>
    <w:lvl w:ilvl="7" w:tplc="04220019" w:tentative="1">
      <w:start w:val="1"/>
      <w:numFmt w:val="lowerLetter"/>
      <w:lvlText w:val="%8."/>
      <w:lvlJc w:val="left"/>
      <w:pPr>
        <w:tabs>
          <w:tab w:val="num" w:pos="6468"/>
        </w:tabs>
        <w:ind w:left="6468" w:hanging="360"/>
      </w:pPr>
      <w:rPr>
        <w:rFonts w:cs="Times New Roman"/>
      </w:rPr>
    </w:lvl>
    <w:lvl w:ilvl="8" w:tplc="0422001B" w:tentative="1">
      <w:start w:val="1"/>
      <w:numFmt w:val="lowerRoman"/>
      <w:lvlText w:val="%9."/>
      <w:lvlJc w:val="right"/>
      <w:pPr>
        <w:tabs>
          <w:tab w:val="num" w:pos="7188"/>
        </w:tabs>
        <w:ind w:left="7188" w:hanging="180"/>
      </w:pPr>
      <w:rPr>
        <w:rFonts w:cs="Times New Roman"/>
      </w:rPr>
    </w:lvl>
  </w:abstractNum>
  <w:abstractNum w:abstractNumId="20">
    <w:nsid w:val="70EA16AE"/>
    <w:multiLevelType w:val="hybridMultilevel"/>
    <w:tmpl w:val="601A57AE"/>
    <w:lvl w:ilvl="0" w:tplc="2A2C2FC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73D218DF"/>
    <w:multiLevelType w:val="multilevel"/>
    <w:tmpl w:val="DA5ED270"/>
    <w:lvl w:ilvl="0">
      <w:start w:val="1"/>
      <w:numFmt w:val="decimal"/>
      <w:lvlText w:val="%1."/>
      <w:lvlJc w:val="left"/>
      <w:pPr>
        <w:tabs>
          <w:tab w:val="num" w:pos="1680"/>
        </w:tabs>
        <w:ind w:left="168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42806A6"/>
    <w:multiLevelType w:val="hybridMultilevel"/>
    <w:tmpl w:val="03AE7C46"/>
    <w:lvl w:ilvl="0" w:tplc="C258577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7D8C3D17"/>
    <w:multiLevelType w:val="multilevel"/>
    <w:tmpl w:val="BA54985A"/>
    <w:lvl w:ilvl="0">
      <w:start w:val="1"/>
      <w:numFmt w:val="decimal"/>
      <w:lvlText w:val="Стаття %1."/>
      <w:lvlJc w:val="left"/>
      <w:pPr>
        <w:tabs>
          <w:tab w:val="num" w:pos="2211"/>
        </w:tabs>
        <w:ind w:left="2211" w:hanging="1491"/>
      </w:pPr>
      <w:rPr>
        <w:rFonts w:cs="Times New Roman"/>
        <w:b/>
        <w:bCs/>
        <w:i w:val="0"/>
        <w:iCs w:val="0"/>
        <w:kern w:val="0"/>
        <w:sz w:val="28"/>
        <w:szCs w:val="28"/>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num>
  <w:num w:numId="9">
    <w:abstractNumId w:val="8"/>
  </w:num>
  <w:num w:numId="10">
    <w:abstractNumId w:val="10"/>
  </w:num>
  <w:num w:numId="11">
    <w:abstractNumId w:val="14"/>
  </w:num>
  <w:num w:numId="12">
    <w:abstractNumId w:val="13"/>
  </w:num>
  <w:num w:numId="13">
    <w:abstractNumId w:val="5"/>
  </w:num>
  <w:num w:numId="14">
    <w:abstractNumId w:val="17"/>
  </w:num>
  <w:num w:numId="15">
    <w:abstractNumId w:val="7"/>
  </w:num>
  <w:num w:numId="16">
    <w:abstractNumId w:val="22"/>
  </w:num>
  <w:num w:numId="17">
    <w:abstractNumId w:val="16"/>
  </w:num>
  <w:num w:numId="18">
    <w:abstractNumId w:val="3"/>
  </w:num>
  <w:num w:numId="19">
    <w:abstractNumId w:val="9"/>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4"/>
  </w:num>
  <w:num w:numId="24">
    <w:abstractNumId w:val="12"/>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1121F"/>
    <w:rsid w:val="00020392"/>
    <w:rsid w:val="00030817"/>
    <w:rsid w:val="00056342"/>
    <w:rsid w:val="0011121F"/>
    <w:rsid w:val="001A5239"/>
    <w:rsid w:val="001F6DF9"/>
    <w:rsid w:val="002E1848"/>
    <w:rsid w:val="00357DD6"/>
    <w:rsid w:val="00396636"/>
    <w:rsid w:val="00466865"/>
    <w:rsid w:val="004D27F7"/>
    <w:rsid w:val="005F1C23"/>
    <w:rsid w:val="0070486F"/>
    <w:rsid w:val="008A563A"/>
    <w:rsid w:val="00905676"/>
    <w:rsid w:val="00C14310"/>
    <w:rsid w:val="00D16F09"/>
    <w:rsid w:val="00EE25A9"/>
    <w:rsid w:val="00F873F2"/>
    <w:rsid w:val="00FE4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1848"/>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Awt">
    <w:name w:val="StyleAwt"/>
    <w:basedOn w:val="StyleNormal"/>
    <w:link w:val="StyleAwt0"/>
    <w:uiPriority w:val="99"/>
    <w:rsid w:val="0011121F"/>
    <w:rPr>
      <w:b/>
      <w:i/>
      <w:sz w:val="18"/>
      <w:u w:val="single"/>
    </w:rPr>
  </w:style>
  <w:style w:type="paragraph" w:customStyle="1" w:styleId="StyleNormal">
    <w:name w:val="StyleNormal"/>
    <w:uiPriority w:val="99"/>
    <w:rsid w:val="0011121F"/>
    <w:pPr>
      <w:spacing w:after="0" w:line="220" w:lineRule="exact"/>
    </w:pPr>
    <w:rPr>
      <w:sz w:val="20"/>
      <w:szCs w:val="20"/>
      <w:lang w:eastAsia="ru-RU"/>
    </w:rPr>
  </w:style>
  <w:style w:type="character" w:customStyle="1" w:styleId="StyleAwt0">
    <w:name w:val="StyleAwt Знак"/>
    <w:basedOn w:val="a1"/>
    <w:link w:val="StyleAwt"/>
    <w:uiPriority w:val="99"/>
    <w:locked/>
    <w:rsid w:val="0011121F"/>
    <w:rPr>
      <w:rFonts w:cs="Times New Roman"/>
      <w:b/>
      <w:i/>
      <w:sz w:val="18"/>
      <w:u w:val="single"/>
      <w:lang w:val="uk-UA" w:eastAsia="ru-RU" w:bidi="ar-SA"/>
    </w:rPr>
  </w:style>
  <w:style w:type="paragraph" w:customStyle="1" w:styleId="StyleHeader">
    <w:name w:val="StyleHeader"/>
    <w:basedOn w:val="StyleNormal"/>
    <w:uiPriority w:val="99"/>
    <w:rsid w:val="0011121F"/>
    <w:rPr>
      <w:sz w:val="12"/>
    </w:rPr>
  </w:style>
  <w:style w:type="paragraph" w:customStyle="1" w:styleId="StyleProp">
    <w:name w:val="StyleProp"/>
    <w:basedOn w:val="StyleNormal"/>
    <w:uiPriority w:val="99"/>
    <w:rsid w:val="0011121F"/>
    <w:pPr>
      <w:spacing w:line="200" w:lineRule="exact"/>
      <w:ind w:firstLine="227"/>
      <w:jc w:val="both"/>
    </w:pPr>
    <w:rPr>
      <w:sz w:val="18"/>
    </w:rPr>
  </w:style>
  <w:style w:type="paragraph" w:customStyle="1" w:styleId="StyleShap">
    <w:name w:val="StyleShap"/>
    <w:basedOn w:val="StyleNormal"/>
    <w:uiPriority w:val="99"/>
    <w:rsid w:val="0011121F"/>
    <w:pPr>
      <w:spacing w:line="180" w:lineRule="exact"/>
      <w:jc w:val="center"/>
    </w:pPr>
    <w:rPr>
      <w:sz w:val="16"/>
    </w:rPr>
  </w:style>
  <w:style w:type="paragraph" w:customStyle="1" w:styleId="StyleZakonu">
    <w:name w:val="StyleZakonu"/>
    <w:basedOn w:val="StyleNormal"/>
    <w:uiPriority w:val="99"/>
    <w:rsid w:val="0011121F"/>
    <w:pPr>
      <w:spacing w:after="60"/>
      <w:ind w:firstLine="284"/>
      <w:jc w:val="both"/>
    </w:pPr>
  </w:style>
  <w:style w:type="paragraph" w:styleId="a">
    <w:name w:val="List Number"/>
    <w:basedOn w:val="a0"/>
    <w:uiPriority w:val="99"/>
    <w:rsid w:val="0011121F"/>
    <w:pPr>
      <w:numPr>
        <w:numId w:val="1"/>
      </w:numPr>
      <w:tabs>
        <w:tab w:val="clear" w:pos="360"/>
        <w:tab w:val="num" w:pos="1440"/>
      </w:tabs>
      <w:autoSpaceDE w:val="0"/>
      <w:autoSpaceDN w:val="0"/>
      <w:ind w:left="0" w:firstLine="0"/>
    </w:pPr>
    <w:rPr>
      <w:lang w:eastAsia="ru-RU"/>
    </w:rPr>
  </w:style>
  <w:style w:type="paragraph" w:styleId="HTML">
    <w:name w:val="HTML Preformatted"/>
    <w:basedOn w:val="a0"/>
    <w:link w:val="HTML0"/>
    <w:uiPriority w:val="99"/>
    <w:rsid w:val="0011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eastAsia="ru-RU"/>
    </w:rPr>
  </w:style>
  <w:style w:type="paragraph" w:customStyle="1" w:styleId="1">
    <w:name w:val="Абзац списку1"/>
    <w:basedOn w:val="a0"/>
    <w:uiPriority w:val="99"/>
    <w:rsid w:val="0011121F"/>
    <w:pPr>
      <w:spacing w:after="200" w:line="276" w:lineRule="auto"/>
      <w:ind w:left="720"/>
    </w:pPr>
    <w:rPr>
      <w:rFonts w:ascii="Calibri" w:hAnsi="Calibri"/>
      <w:sz w:val="22"/>
      <w:szCs w:val="22"/>
    </w:rPr>
  </w:style>
  <w:style w:type="character" w:customStyle="1" w:styleId="HTML0">
    <w:name w:val="Стандартный HTML Знак"/>
    <w:basedOn w:val="a1"/>
    <w:link w:val="HTML"/>
    <w:uiPriority w:val="99"/>
    <w:locked/>
    <w:rsid w:val="0011121F"/>
    <w:rPr>
      <w:rFonts w:cs="Times New Roman"/>
      <w:color w:val="000000"/>
      <w:sz w:val="21"/>
      <w:szCs w:val="21"/>
      <w:lang w:val="ru-RU" w:eastAsia="ru-RU" w:bidi="ar-SA"/>
    </w:rPr>
  </w:style>
  <w:style w:type="paragraph" w:customStyle="1" w:styleId="rvps2">
    <w:name w:val="rvps2"/>
    <w:basedOn w:val="a0"/>
    <w:uiPriority w:val="99"/>
    <w:rsid w:val="0011121F"/>
    <w:pPr>
      <w:spacing w:before="100" w:beforeAutospacing="1" w:after="100" w:afterAutospacing="1" w:line="276" w:lineRule="auto"/>
    </w:pPr>
    <w:rPr>
      <w:rFonts w:ascii="Calibri" w:hAnsi="Calibri"/>
      <w:sz w:val="22"/>
      <w:szCs w:val="22"/>
    </w:rPr>
  </w:style>
  <w:style w:type="character" w:customStyle="1" w:styleId="rvts0">
    <w:name w:val="rvts0"/>
    <w:basedOn w:val="a1"/>
    <w:uiPriority w:val="99"/>
    <w:rsid w:val="0011121F"/>
    <w:rPr>
      <w:rFonts w:cs="Times New Roman"/>
    </w:rPr>
  </w:style>
  <w:style w:type="paragraph" w:styleId="a4">
    <w:name w:val="List Paragraph"/>
    <w:basedOn w:val="a0"/>
    <w:uiPriority w:val="99"/>
    <w:qFormat/>
    <w:rsid w:val="0011121F"/>
    <w:pPr>
      <w:spacing w:after="200" w:line="276" w:lineRule="auto"/>
      <w:ind w:left="720"/>
      <w:contextualSpacing/>
    </w:pPr>
    <w:rPr>
      <w:rFonts w:ascii="Calibri" w:hAnsi="Calibri"/>
      <w:sz w:val="22"/>
      <w:szCs w:val="22"/>
      <w:lang w:val="en-US" w:eastAsia="en-US"/>
    </w:rPr>
  </w:style>
  <w:style w:type="paragraph" w:styleId="a5">
    <w:name w:val="annotation text"/>
    <w:basedOn w:val="a0"/>
    <w:link w:val="a6"/>
    <w:uiPriority w:val="99"/>
    <w:semiHidden/>
    <w:rsid w:val="0011121F"/>
    <w:rPr>
      <w:sz w:val="20"/>
      <w:szCs w:val="20"/>
      <w:lang w:eastAsia="ru-RU"/>
    </w:rPr>
  </w:style>
  <w:style w:type="character" w:customStyle="1" w:styleId="a6">
    <w:name w:val="Текст примечания Знак"/>
    <w:basedOn w:val="a1"/>
    <w:link w:val="a5"/>
    <w:uiPriority w:val="99"/>
    <w:semiHidden/>
    <w:locked/>
    <w:rsid w:val="0011121F"/>
    <w:rPr>
      <w:rFonts w:cs="Times New Roman"/>
      <w:lang w:val="uk-UA" w:eastAsia="ru-RU" w:bidi="ar-SA"/>
    </w:rPr>
  </w:style>
  <w:style w:type="paragraph" w:styleId="a7">
    <w:name w:val="annotation subject"/>
    <w:basedOn w:val="a5"/>
    <w:next w:val="a5"/>
    <w:link w:val="a8"/>
    <w:uiPriority w:val="99"/>
    <w:semiHidden/>
    <w:rsid w:val="0011121F"/>
    <w:rPr>
      <w:b/>
      <w:bCs/>
    </w:rPr>
  </w:style>
  <w:style w:type="character" w:customStyle="1" w:styleId="a8">
    <w:name w:val="Тема примечания Знак"/>
    <w:basedOn w:val="a6"/>
    <w:link w:val="a7"/>
    <w:uiPriority w:val="99"/>
    <w:semiHidden/>
    <w:locked/>
    <w:rsid w:val="0011121F"/>
    <w:rPr>
      <w:b/>
      <w:bCs/>
    </w:rPr>
  </w:style>
  <w:style w:type="character" w:customStyle="1" w:styleId="apple-converted-space">
    <w:name w:val="apple-converted-space"/>
    <w:basedOn w:val="a1"/>
    <w:uiPriority w:val="99"/>
    <w:rsid w:val="0011121F"/>
    <w:rPr>
      <w:rFonts w:cs="Times New Roman"/>
    </w:rPr>
  </w:style>
  <w:style w:type="paragraph" w:customStyle="1" w:styleId="a9">
    <w:name w:val="Назва документа"/>
    <w:basedOn w:val="a0"/>
    <w:next w:val="a0"/>
    <w:link w:val="aa"/>
    <w:uiPriority w:val="99"/>
    <w:rsid w:val="0011121F"/>
    <w:pPr>
      <w:keepNext/>
      <w:keepLines/>
      <w:spacing w:before="360" w:after="360"/>
      <w:jc w:val="center"/>
    </w:pPr>
    <w:rPr>
      <w:rFonts w:ascii="Antiqua" w:hAnsi="Antiqua"/>
      <w:b/>
      <w:sz w:val="26"/>
      <w:szCs w:val="20"/>
      <w:lang w:eastAsia="ru-RU"/>
    </w:rPr>
  </w:style>
  <w:style w:type="character" w:customStyle="1" w:styleId="aa">
    <w:name w:val="Назва документа Знак"/>
    <w:basedOn w:val="a1"/>
    <w:link w:val="a9"/>
    <w:uiPriority w:val="99"/>
    <w:locked/>
    <w:rsid w:val="0011121F"/>
    <w:rPr>
      <w:rFonts w:ascii="Antiqua" w:hAnsi="Antiqua" w:cs="Times New Roman"/>
      <w:b/>
      <w:sz w:val="26"/>
      <w:lang w:val="uk-UA" w:eastAsia="ru-RU" w:bidi="ar-SA"/>
    </w:rPr>
  </w:style>
  <w:style w:type="character" w:customStyle="1" w:styleId="rvts44">
    <w:name w:val="rvts44"/>
    <w:basedOn w:val="a1"/>
    <w:uiPriority w:val="99"/>
    <w:rsid w:val="0011121F"/>
    <w:rPr>
      <w:rFonts w:cs="Times New Roman"/>
    </w:rPr>
  </w:style>
  <w:style w:type="character" w:customStyle="1" w:styleId="rvts37">
    <w:name w:val="rvts37"/>
    <w:basedOn w:val="a1"/>
    <w:uiPriority w:val="99"/>
    <w:rsid w:val="0011121F"/>
    <w:rPr>
      <w:rFonts w:cs="Times New Roman"/>
    </w:rPr>
  </w:style>
  <w:style w:type="paragraph" w:styleId="ab">
    <w:name w:val="header"/>
    <w:basedOn w:val="a0"/>
    <w:link w:val="ac"/>
    <w:uiPriority w:val="99"/>
    <w:rsid w:val="0011121F"/>
    <w:pPr>
      <w:tabs>
        <w:tab w:val="center" w:pos="4819"/>
        <w:tab w:val="right" w:pos="9639"/>
      </w:tabs>
    </w:pPr>
  </w:style>
  <w:style w:type="character" w:customStyle="1" w:styleId="ac">
    <w:name w:val="Верхний колонтитул Знак"/>
    <w:basedOn w:val="a1"/>
    <w:link w:val="ab"/>
    <w:uiPriority w:val="99"/>
    <w:semiHidden/>
    <w:rsid w:val="002E1848"/>
    <w:rPr>
      <w:sz w:val="24"/>
      <w:szCs w:val="24"/>
    </w:rPr>
  </w:style>
  <w:style w:type="paragraph" w:styleId="ad">
    <w:name w:val="footer"/>
    <w:basedOn w:val="a0"/>
    <w:link w:val="ae"/>
    <w:uiPriority w:val="99"/>
    <w:rsid w:val="0011121F"/>
    <w:pPr>
      <w:tabs>
        <w:tab w:val="center" w:pos="4819"/>
        <w:tab w:val="right" w:pos="9639"/>
      </w:tabs>
    </w:pPr>
  </w:style>
  <w:style w:type="character" w:customStyle="1" w:styleId="ae">
    <w:name w:val="Нижний колонтитул Знак"/>
    <w:basedOn w:val="a1"/>
    <w:link w:val="ad"/>
    <w:uiPriority w:val="99"/>
    <w:semiHidden/>
    <w:rsid w:val="002E1848"/>
    <w:rPr>
      <w:sz w:val="24"/>
      <w:szCs w:val="24"/>
    </w:rPr>
  </w:style>
  <w:style w:type="character" w:styleId="af">
    <w:name w:val="page number"/>
    <w:basedOn w:val="a1"/>
    <w:uiPriority w:val="99"/>
    <w:rsid w:val="005F1C2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au://ukr/661-1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nau://ukr/4651-17/" TargetMode="External"/><Relationship Id="rId12" Type="http://schemas.openxmlformats.org/officeDocument/2006/relationships/hyperlink" Target="http://zakon4.rada.gov.ua/laws/show/984_001/paran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au://ukr/1710-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nau://ukr/1382-15/" TargetMode="External"/><Relationship Id="rId4" Type="http://schemas.openxmlformats.org/officeDocument/2006/relationships/webSettings" Target="webSettings.xml"/><Relationship Id="rId9" Type="http://schemas.openxmlformats.org/officeDocument/2006/relationships/hyperlink" Target="nau://ukr/3773-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7062</Words>
  <Characters>40255</Characters>
  <Application>Microsoft Office Word</Application>
  <DocSecurity>0</DocSecurity>
  <Lines>335</Lines>
  <Paragraphs>94</Paragraphs>
  <ScaleCrop>false</ScaleCrop>
  <Company/>
  <LinksUpToDate>false</LinksUpToDate>
  <CharactersWithSpaces>47223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admin</cp:lastModifiedBy>
  <cp:revision>2</cp:revision>
  <dcterms:created xsi:type="dcterms:W3CDTF">2014-04-16T08:01:00Z</dcterms:created>
  <dcterms:modified xsi:type="dcterms:W3CDTF">2014-04-16T08:01:00Z</dcterms:modified>
</cp:coreProperties>
</file>